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293F" w:rsidRDefault="0044293F"/>
    <w:p w:rsidR="00F8267D" w:rsidRDefault="00F8267D"/>
    <w:p w:rsidR="00F4197D" w:rsidRPr="00F8267D" w:rsidRDefault="00F8267D" w:rsidP="00F8267D">
      <w:pPr>
        <w:jc w:val="center"/>
        <w:rPr>
          <w:b/>
          <w:sz w:val="28"/>
          <w:szCs w:val="28"/>
        </w:rPr>
      </w:pPr>
      <w:r w:rsidRPr="00F8267D">
        <w:rPr>
          <w:b/>
          <w:sz w:val="28"/>
          <w:szCs w:val="28"/>
        </w:rPr>
        <w:t>AGREGA MAL ALIMINA AİT TEKNİK ŞARTNAME</w:t>
      </w:r>
    </w:p>
    <w:p w:rsidR="00F8267D" w:rsidRDefault="00F8267D"/>
    <w:p w:rsidR="00F4197D" w:rsidRDefault="00F4197D"/>
    <w:p w:rsidR="00F4197D" w:rsidRDefault="00F4197D"/>
    <w:p w:rsidR="00F4197D" w:rsidRDefault="004041B5">
      <w:r>
        <w:rPr>
          <w:noProof/>
          <w:lang w:eastAsia="tr-T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3pt;height:6in">
            <v:imagedata r:id="rId4" o:title="teknik şartname"/>
          </v:shape>
        </w:pict>
      </w:r>
    </w:p>
    <w:p w:rsidR="00F4197D" w:rsidRDefault="00F4197D"/>
    <w:p w:rsidR="00F4197D" w:rsidRDefault="00F4197D"/>
    <w:p w:rsidR="00F4197D" w:rsidRDefault="00F4197D">
      <w:r>
        <w:rPr>
          <w:noProof/>
          <w:lang w:eastAsia="tr-TR"/>
        </w:rPr>
        <w:lastRenderedPageBreak/>
        <w:drawing>
          <wp:inline distT="0" distB="0" distL="0" distR="0" wp14:anchorId="5CFF0974" wp14:editId="78C11744">
            <wp:extent cx="5760720" cy="8153496"/>
            <wp:effectExtent l="0" t="0" r="0" b="0"/>
            <wp:docPr id="7" name="Resim 7" descr="Agrega tanelerinin şekli , olabildiğince küp veya küre şekline yakın olacaktır. Agrega tanesinde en&#10;büyük boyutun en küçük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Agrega tanelerinin şekli , olabildiğince küp veya küre şekline yakın olacaktır. Agrega tanesinde en&#10;büyük boyutun en küçük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53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197D" w:rsidRDefault="00F4197D"/>
    <w:p w:rsidR="00F4197D" w:rsidRDefault="00F4197D"/>
    <w:p w:rsidR="00F4197D" w:rsidRDefault="00F4197D">
      <w:r>
        <w:rPr>
          <w:noProof/>
          <w:lang w:eastAsia="tr-TR"/>
        </w:rPr>
        <w:lastRenderedPageBreak/>
        <w:drawing>
          <wp:inline distT="0" distB="0" distL="0" distR="0" wp14:anchorId="62F3D0A4" wp14:editId="1529811D">
            <wp:extent cx="5760720" cy="8153496"/>
            <wp:effectExtent l="0" t="0" r="0" b="0"/>
            <wp:docPr id="9" name="Resim 9" descr="3.2 İnce Agrega&#10;3.2.1 Kırma Taştozu&#10;Kırmataş tozu mineral kökenli, tane çapı 0,063 mm - 4 mm arasında olan taneli malzemed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3.2 İnce Agrega&#10;3.2.1 Kırma Taştozu&#10;Kırmataş tozu mineral kökenli, tane çapı 0,063 mm - 4 mm arasında olan taneli malzemed..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53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197D" w:rsidRDefault="00F4197D"/>
    <w:p w:rsidR="00F4197D" w:rsidRDefault="00F4197D"/>
    <w:p w:rsidR="00F4197D" w:rsidRDefault="00F4197D">
      <w:r>
        <w:rPr>
          <w:noProof/>
          <w:lang w:eastAsia="tr-TR"/>
        </w:rPr>
        <w:lastRenderedPageBreak/>
        <w:drawing>
          <wp:inline distT="0" distB="0" distL="0" distR="0" wp14:anchorId="18E8AD67" wp14:editId="743E6929">
            <wp:extent cx="5760720" cy="8153496"/>
            <wp:effectExtent l="0" t="0" r="0" b="0"/>
            <wp:docPr id="10" name="Resim 10" descr="3.2.1.2 Fiziksel Özellikler&#10;TS EN 1097-6’ya göre yapılan su emme deneyi sonucunda kırmataş tozunun kütlece su emmesi en&#10;fa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3.2.1.2 Fiziksel Özellikler&#10;TS EN 1097-6’ya göre yapılan su emme deneyi sonucunda kırmataş tozunun kütlece su emmesi en&#10;fa..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53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658E" w:rsidRDefault="004F658E"/>
    <w:p w:rsidR="004F658E" w:rsidRDefault="004F658E"/>
    <w:p w:rsidR="004F658E" w:rsidRDefault="004F658E">
      <w:r>
        <w:rPr>
          <w:noProof/>
          <w:lang w:eastAsia="tr-TR"/>
        </w:rPr>
        <w:lastRenderedPageBreak/>
        <w:drawing>
          <wp:inline distT="0" distB="0" distL="0" distR="0" wp14:anchorId="4B3B793A" wp14:editId="1C9A3A5C">
            <wp:extent cx="5760720" cy="8153496"/>
            <wp:effectExtent l="0" t="0" r="0" b="0"/>
            <wp:docPr id="12" name="Resim 12" descr="3.2.2.1Geometrik Özellikler&#10;İnce agreganın en büyük tane boyutu 4 mm’yi aşmayacaktır (D4 mm).&#10;İnce agregaları irilik / in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3.2.2.1Geometrik Özellikler&#10;İnce agreganın en büyük tane boyutu 4 mm’yi aşmayacaktır (D4 mm).&#10;İnce agregaları irilik / in...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53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658E" w:rsidRDefault="004F658E"/>
    <w:p w:rsidR="004F658E" w:rsidRDefault="004F658E"/>
    <w:p w:rsidR="004F658E" w:rsidRDefault="004F658E">
      <w:r>
        <w:rPr>
          <w:noProof/>
          <w:lang w:eastAsia="tr-TR"/>
        </w:rPr>
        <w:lastRenderedPageBreak/>
        <w:drawing>
          <wp:inline distT="0" distB="0" distL="0" distR="0" wp14:anchorId="235C0272" wp14:editId="4F82CBE7">
            <wp:extent cx="5760720" cy="8153496"/>
            <wp:effectExtent l="0" t="0" r="0" b="0"/>
            <wp:docPr id="14" name="Resim 14" descr="3.2.2.3 Kimyasal Özellikler&#10;TS EN 1744-1’e göre yapılan deneyde hafif organik zararlı maddelerin miktarı kütlece % 0,25’i&#10;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3.2.2.3 Kimyasal Özellikler&#10;TS EN 1744-1’e göre yapılan deneyde hafif organik zararlı maddelerin miktarı kütlece % 0,25’i&#10;...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534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F658E" w:rsidRDefault="004F658E">
      <w:bookmarkStart w:id="0" w:name="_GoBack"/>
      <w:bookmarkEnd w:id="0"/>
    </w:p>
    <w:sectPr w:rsidR="004F658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55E"/>
    <w:rsid w:val="004041B5"/>
    <w:rsid w:val="0044293F"/>
    <w:rsid w:val="004F658E"/>
    <w:rsid w:val="008D5C83"/>
    <w:rsid w:val="00F4197D"/>
    <w:rsid w:val="00F5355E"/>
    <w:rsid w:val="00F82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390B7C-5636-4393-9145-70CB1D023D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F4197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Özel-İdare</dc:creator>
  <cp:keywords/>
  <dc:description/>
  <cp:lastModifiedBy>KAMURAN BAKIR</cp:lastModifiedBy>
  <cp:revision>7</cp:revision>
  <dcterms:created xsi:type="dcterms:W3CDTF">2017-02-02T08:34:00Z</dcterms:created>
  <dcterms:modified xsi:type="dcterms:W3CDTF">2017-03-08T08:31:00Z</dcterms:modified>
</cp:coreProperties>
</file>