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0B" w:rsidRPr="00B7310F" w:rsidRDefault="00211D0B" w:rsidP="00211D0B">
      <w:pPr>
        <w:spacing w:line="276" w:lineRule="auto"/>
        <w:rPr>
          <w:b/>
          <w:sz w:val="32"/>
          <w:szCs w:val="32"/>
        </w:rPr>
      </w:pPr>
      <w:r w:rsidRPr="00B7310F">
        <w:rPr>
          <w:b/>
          <w:sz w:val="32"/>
          <w:szCs w:val="32"/>
        </w:rPr>
        <w:t>KIRTASİYE TEKNİK ŞARTNAMELERİ</w:t>
      </w:r>
    </w:p>
    <w:p w:rsidR="00211D0B" w:rsidRDefault="00211D0B" w:rsidP="00211D0B">
      <w:r w:rsidRPr="00B7310F">
        <w:rPr>
          <w:b/>
          <w:sz w:val="21"/>
          <w:szCs w:val="21"/>
        </w:rPr>
        <w:t xml:space="preserve">TONER TEKNİK ŞARTNAME </w:t>
      </w:r>
    </w:p>
    <w:p w:rsidR="00211D0B" w:rsidRDefault="00211D0B" w:rsidP="00211D0B">
      <w:r>
        <w:t xml:space="preserve"> Ürünlerin Teknik Özellikler</w:t>
      </w:r>
    </w:p>
    <w:p w:rsidR="00211D0B" w:rsidRDefault="00211D0B" w:rsidP="00211D0B">
      <w:r>
        <w:t xml:space="preserve"> 1 Tonerler, yeni, orijinal kutularında, ambalajı açılmamış olmak zorundadır. Kesinlikle muadil, dolum veya benzeri olmayacaktır. </w:t>
      </w:r>
    </w:p>
    <w:p w:rsidR="00211D0B" w:rsidRDefault="00211D0B" w:rsidP="00211D0B">
      <w:r>
        <w:t>2 Teklif edilen tonerler kurumumuzda kullanılmakta olan yazıcıların birebir orijinal markaya ait üretilmiş ürünleri olmalıdır.</w:t>
      </w:r>
    </w:p>
    <w:p w:rsidR="00211D0B" w:rsidRDefault="00211D0B" w:rsidP="00211D0B">
      <w:r>
        <w:t xml:space="preserve"> 3 Tonerlerin kutuları üzerinde ürünün orijinal olduğunu gösteren ve ilk defa kullanıcı tarafından açılabilen emniyet şeritleri aynen aslına uygun olarak bulunmalıdır. </w:t>
      </w:r>
    </w:p>
    <w:p w:rsidR="00211D0B" w:rsidRDefault="00211D0B" w:rsidP="00211D0B">
      <w:r>
        <w:t>4 Toner üretiminde kullanılan toz mürekkebin herhangi bir şekilde tonere ait olan plastik ve hareketli parçalar üzerine sızmamış olması ve toner sallandığında toz şeklinde dökülmemesi gerekmektedir.</w:t>
      </w:r>
    </w:p>
    <w:p w:rsidR="00211D0B" w:rsidRDefault="00211D0B" w:rsidP="00211D0B">
      <w:r>
        <w:t xml:space="preserve"> 5 Tonerlerin arızalı olması durumunda (Markanın yetkili servisleri tarafından ispatlanmış arızalarda.) yüklenici firma karşılıksız olarak arızayı giderecek. Arıza giderilemezse en geç 15 gün içerisinde birebir değişimini yapacaktır.</w:t>
      </w:r>
    </w:p>
    <w:p w:rsidR="00211D0B" w:rsidRDefault="00211D0B" w:rsidP="00211D0B">
      <w:r>
        <w:t xml:space="preserve">Kabul ve Muayene: </w:t>
      </w:r>
    </w:p>
    <w:p w:rsidR="00211D0B" w:rsidRDefault="00211D0B" w:rsidP="00211D0B">
      <w:r>
        <w:t>1 Teknik şartnamedeki şartları sağlamayan ve ilgili cihazlara uygun olmayan ürünler kabul edilmeyecektir.</w:t>
      </w:r>
    </w:p>
    <w:p w:rsidR="00211D0B" w:rsidRDefault="00211D0B" w:rsidP="00211D0B">
      <w:r>
        <w:t xml:space="preserve"> 2 Daha önce "</w:t>
      </w:r>
      <w:proofErr w:type="spellStart"/>
      <w:r>
        <w:t>demo</w:t>
      </w:r>
      <w:proofErr w:type="spellEnd"/>
      <w:r>
        <w:t xml:space="preserve">" amaçlı olarak kesinlikle kullanılmamış olacaktır. </w:t>
      </w:r>
    </w:p>
    <w:p w:rsidR="00211D0B" w:rsidRDefault="00211D0B" w:rsidP="00211D0B">
      <w:r>
        <w:t xml:space="preserve">3 Teslim edilecek ürünler içerisinde hasar görmüş ürünler yüklenici firma tarafından iade alınacaktır. </w:t>
      </w:r>
    </w:p>
    <w:p w:rsidR="00211D0B" w:rsidRPr="00B7310F" w:rsidRDefault="00211D0B" w:rsidP="00211D0B">
      <w:pPr>
        <w:pStyle w:val="AralkYok"/>
        <w:spacing w:line="276" w:lineRule="auto"/>
        <w:rPr>
          <w:b/>
          <w:sz w:val="21"/>
          <w:szCs w:val="21"/>
        </w:rPr>
      </w:pPr>
    </w:p>
    <w:p w:rsidR="00211D0B" w:rsidRPr="00B7310F" w:rsidRDefault="00211D0B" w:rsidP="00211D0B">
      <w:pPr>
        <w:pStyle w:val="AralkYok"/>
        <w:spacing w:line="276" w:lineRule="auto"/>
        <w:rPr>
          <w:sz w:val="21"/>
          <w:szCs w:val="21"/>
        </w:rPr>
      </w:pPr>
      <w:r w:rsidRPr="00B7310F">
        <w:rPr>
          <w:b/>
          <w:sz w:val="21"/>
          <w:szCs w:val="21"/>
        </w:rPr>
        <w:t>A4 KÂĞIT</w:t>
      </w:r>
      <w:r>
        <w:rPr>
          <w:b/>
          <w:sz w:val="21"/>
          <w:szCs w:val="21"/>
        </w:rPr>
        <w:t xml:space="preserve"> TEKNİK ŞARTNAME </w:t>
      </w:r>
    </w:p>
    <w:p w:rsidR="00211D0B" w:rsidRPr="00B7310F" w:rsidRDefault="00211D0B" w:rsidP="00211D0B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80 GRAM OLMALIDIR.</w:t>
      </w:r>
    </w:p>
    <w:p w:rsidR="00211D0B" w:rsidRPr="00B7310F" w:rsidRDefault="00211D0B" w:rsidP="00211D0B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A4 BOYUTUNDA OLMALIDIR.</w:t>
      </w:r>
    </w:p>
    <w:p w:rsidR="00211D0B" w:rsidRPr="00B7310F" w:rsidRDefault="00211D0B" w:rsidP="00211D0B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HER PAKETTE 500 YAPRAK OLMALIDIR.</w:t>
      </w:r>
      <w:bookmarkStart w:id="0" w:name="_GoBack"/>
      <w:bookmarkEnd w:id="0"/>
    </w:p>
    <w:p w:rsidR="00211D0B" w:rsidRPr="00B7310F" w:rsidRDefault="00211D0B" w:rsidP="00211D0B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HER İKİ TARAFI KULLANIMA UYGUN OLMALIDIR</w:t>
      </w:r>
    </w:p>
    <w:p w:rsidR="00C327EC" w:rsidRDefault="00C327EC"/>
    <w:sectPr w:rsidR="00C327EC" w:rsidSect="00C3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844"/>
    <w:multiLevelType w:val="hybridMultilevel"/>
    <w:tmpl w:val="28C8F2C0"/>
    <w:lvl w:ilvl="0" w:tplc="041F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5832B3"/>
    <w:multiLevelType w:val="hybridMultilevel"/>
    <w:tmpl w:val="693CB1F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6E01"/>
    <w:multiLevelType w:val="hybridMultilevel"/>
    <w:tmpl w:val="EDC65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D0B"/>
    <w:rsid w:val="00211D0B"/>
    <w:rsid w:val="00C3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1D0B"/>
    <w:pPr>
      <w:ind w:left="720"/>
      <w:contextualSpacing/>
    </w:pPr>
  </w:style>
  <w:style w:type="paragraph" w:styleId="AralkYok">
    <w:name w:val="No Spacing"/>
    <w:uiPriority w:val="1"/>
    <w:qFormat/>
    <w:rsid w:val="00211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2020-11-17T11:57:00Z</dcterms:created>
  <dcterms:modified xsi:type="dcterms:W3CDTF">2020-11-17T12:03:00Z</dcterms:modified>
</cp:coreProperties>
</file>