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tblPr>
      <w:tblGrid>
        <w:gridCol w:w="540"/>
        <w:gridCol w:w="1242"/>
        <w:gridCol w:w="5812"/>
        <w:gridCol w:w="567"/>
        <w:gridCol w:w="992"/>
        <w:gridCol w:w="930"/>
      </w:tblGrid>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1</w:t>
            </w:r>
          </w:p>
        </w:tc>
        <w:tc>
          <w:tcPr>
            <w:tcW w:w="1242" w:type="dxa"/>
            <w:vAlign w:val="center"/>
          </w:tcPr>
          <w:p w:rsidR="00EE03A0" w:rsidRPr="005E54AF" w:rsidRDefault="00B411DF" w:rsidP="006023AD">
            <w:pPr>
              <w:ind w:left="-57" w:right="-113"/>
              <w:rPr>
                <w:sz w:val="16"/>
                <w:szCs w:val="16"/>
              </w:rPr>
            </w:pPr>
            <w:r w:rsidRPr="005E54AF">
              <w:rPr>
                <w:sz w:val="16"/>
                <w:szCs w:val="16"/>
              </w:rPr>
              <w:t>207-103</w:t>
            </w:r>
          </w:p>
        </w:tc>
        <w:tc>
          <w:tcPr>
            <w:tcW w:w="5812" w:type="dxa"/>
            <w:noWrap/>
            <w:vAlign w:val="center"/>
          </w:tcPr>
          <w:p w:rsidR="00EE03A0" w:rsidRPr="00ED7C2A" w:rsidRDefault="00EE03A0" w:rsidP="00E72872">
            <w:pPr>
              <w:rPr>
                <w:sz w:val="18"/>
                <w:szCs w:val="18"/>
              </w:rPr>
            </w:pPr>
            <w:r w:rsidRPr="00ED7C2A">
              <w:rPr>
                <w:sz w:val="18"/>
                <w:szCs w:val="18"/>
              </w:rPr>
              <w:t xml:space="preserve">25 Ø mm (1"), Sürgülü (şiber) ve glop vanaları, pirinç vidalı, preste imal edilmiş (TS EN 12288) ye göre boşaltmasız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97/23/AT Basınçlı Ekipmanlar Yönetmeliğine uygun, soğuk veya sıcak su tesisatında kesici eleman olarak kullanılmak üzere, pirinç veya pikten, su kaçırmayacak nitelikte imal edilmiş, vidalı veya flanşlı sürgülü vana ve kosva vananın contaları ile beraber iş yerinde temini ve yerine montajı.</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2</w:t>
            </w:r>
          </w:p>
        </w:tc>
        <w:tc>
          <w:tcPr>
            <w:tcW w:w="1242" w:type="dxa"/>
            <w:vAlign w:val="center"/>
          </w:tcPr>
          <w:p w:rsidR="00EE03A0" w:rsidRPr="005E54AF" w:rsidRDefault="00B411DF" w:rsidP="006023AD">
            <w:pPr>
              <w:ind w:left="-57" w:right="-113"/>
              <w:rPr>
                <w:sz w:val="16"/>
                <w:szCs w:val="16"/>
              </w:rPr>
            </w:pPr>
            <w:r w:rsidRPr="005E54AF">
              <w:rPr>
                <w:sz w:val="16"/>
                <w:szCs w:val="16"/>
              </w:rPr>
              <w:t>207-104</w:t>
            </w:r>
          </w:p>
        </w:tc>
        <w:tc>
          <w:tcPr>
            <w:tcW w:w="5812" w:type="dxa"/>
            <w:noWrap/>
            <w:vAlign w:val="center"/>
          </w:tcPr>
          <w:p w:rsidR="00EE03A0" w:rsidRPr="00ED7C2A" w:rsidRDefault="00EE03A0" w:rsidP="00E72872">
            <w:pPr>
              <w:rPr>
                <w:sz w:val="18"/>
                <w:szCs w:val="18"/>
              </w:rPr>
            </w:pPr>
            <w:r w:rsidRPr="00ED7C2A">
              <w:rPr>
                <w:sz w:val="18"/>
                <w:szCs w:val="18"/>
              </w:rPr>
              <w:t xml:space="preserve">32 Ø mm (1 1/4"), Sürgülü (şiber) ve glop vanaları, pirinç vidalı, preste imal edilmiş (TS EN 12288) ye göre boşaltmasız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97/23/AT Basınçlı Ekipmanlar Yönetmeliğine uygun, soğuk veya sıcak su tesisatında kesici eleman olarak kullanılmak üzere, pirinç veya pikten, su kaçırmayacak nitelikte imal edilmiş, vidalı veya flanşlı sürgülü vana ve kosva vananın contaları ile beraber iş yerinde temini ve yerine montajı.</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3</w:t>
            </w:r>
          </w:p>
        </w:tc>
        <w:tc>
          <w:tcPr>
            <w:tcW w:w="1242" w:type="dxa"/>
            <w:vAlign w:val="center"/>
          </w:tcPr>
          <w:p w:rsidR="00EE03A0" w:rsidRPr="005E54AF" w:rsidRDefault="00B411DF" w:rsidP="006023AD">
            <w:pPr>
              <w:ind w:left="-57" w:right="-113"/>
              <w:rPr>
                <w:sz w:val="16"/>
                <w:szCs w:val="16"/>
              </w:rPr>
            </w:pPr>
            <w:r w:rsidRPr="005E54AF">
              <w:rPr>
                <w:sz w:val="16"/>
                <w:szCs w:val="16"/>
              </w:rPr>
              <w:t>ÖZEL POZ 1</w:t>
            </w:r>
          </w:p>
        </w:tc>
        <w:tc>
          <w:tcPr>
            <w:tcW w:w="5812" w:type="dxa"/>
            <w:noWrap/>
            <w:vAlign w:val="center"/>
          </w:tcPr>
          <w:p w:rsidR="00EE03A0" w:rsidRPr="00ED7C2A" w:rsidRDefault="00EE03A0" w:rsidP="00E72872">
            <w:pPr>
              <w:rPr>
                <w:sz w:val="18"/>
                <w:szCs w:val="18"/>
              </w:rPr>
            </w:pPr>
            <w:r w:rsidRPr="00ED7C2A">
              <w:rPr>
                <w:sz w:val="18"/>
                <w:szCs w:val="18"/>
              </w:rPr>
              <w:t xml:space="preserve">1" 28.00 (32/2) PE 10 ATÜ Boru </w:t>
            </w:r>
          </w:p>
        </w:tc>
        <w:tc>
          <w:tcPr>
            <w:tcW w:w="567" w:type="dxa"/>
            <w:noWrap/>
            <w:vAlign w:val="center"/>
          </w:tcPr>
          <w:p w:rsidR="00EE03A0" w:rsidRPr="002F04C4" w:rsidRDefault="00EE03A0" w:rsidP="00E72872">
            <w:pPr>
              <w:jc w:val="center"/>
              <w:rPr>
                <w:sz w:val="16"/>
                <w:szCs w:val="16"/>
              </w:rPr>
            </w:pPr>
            <w:r w:rsidRPr="00BA13EB">
              <w:rPr>
                <w:sz w:val="16"/>
                <w:szCs w:val="16"/>
              </w:rPr>
              <w:t>m</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PE100 sınıfı SDR 17 serisi PN 10 polietilen borular (Ölçü: m) (işçilik ve montaj bedeli fiyata dahildir)</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4</w:t>
            </w:r>
          </w:p>
        </w:tc>
        <w:tc>
          <w:tcPr>
            <w:tcW w:w="1242" w:type="dxa"/>
            <w:vAlign w:val="center"/>
          </w:tcPr>
          <w:p w:rsidR="00EE03A0" w:rsidRPr="005E54AF" w:rsidRDefault="00B411DF" w:rsidP="006023AD">
            <w:pPr>
              <w:ind w:left="-57" w:right="-113"/>
              <w:rPr>
                <w:sz w:val="16"/>
                <w:szCs w:val="16"/>
              </w:rPr>
            </w:pPr>
            <w:r w:rsidRPr="005E54AF">
              <w:rPr>
                <w:sz w:val="16"/>
                <w:szCs w:val="16"/>
              </w:rPr>
              <w:t>ÖZEL POZ 10</w:t>
            </w:r>
          </w:p>
        </w:tc>
        <w:tc>
          <w:tcPr>
            <w:tcW w:w="5812" w:type="dxa"/>
            <w:noWrap/>
            <w:vAlign w:val="center"/>
          </w:tcPr>
          <w:p w:rsidR="00EE03A0" w:rsidRPr="00ED7C2A" w:rsidRDefault="00EE03A0" w:rsidP="00E72872">
            <w:pPr>
              <w:rPr>
                <w:sz w:val="18"/>
                <w:szCs w:val="18"/>
              </w:rPr>
            </w:pPr>
            <w:r w:rsidRPr="00ED7C2A">
              <w:rPr>
                <w:sz w:val="18"/>
                <w:szCs w:val="18"/>
              </w:rPr>
              <w:t xml:space="preserve">T Parçası (21.00 25/2)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Boru bağlantılarında kullanılmak üzere yerine temini ve montajının yapılması; gerekli standartlarda belgelendirilmiş olacak, işçilik ve montaj fiyata dahildir</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5</w:t>
            </w:r>
          </w:p>
        </w:tc>
        <w:tc>
          <w:tcPr>
            <w:tcW w:w="1242" w:type="dxa"/>
            <w:vAlign w:val="center"/>
          </w:tcPr>
          <w:p w:rsidR="00EE03A0" w:rsidRPr="005E54AF" w:rsidRDefault="00B411DF" w:rsidP="006023AD">
            <w:pPr>
              <w:ind w:left="-57" w:right="-113"/>
              <w:rPr>
                <w:sz w:val="16"/>
                <w:szCs w:val="16"/>
              </w:rPr>
            </w:pPr>
            <w:r w:rsidRPr="005E54AF">
              <w:rPr>
                <w:sz w:val="16"/>
                <w:szCs w:val="16"/>
              </w:rPr>
              <w:t>ÖZEL POZ 2</w:t>
            </w:r>
          </w:p>
        </w:tc>
        <w:tc>
          <w:tcPr>
            <w:tcW w:w="5812" w:type="dxa"/>
            <w:noWrap/>
            <w:vAlign w:val="center"/>
          </w:tcPr>
          <w:p w:rsidR="00EE03A0" w:rsidRPr="00ED7C2A" w:rsidRDefault="00EE03A0" w:rsidP="00E72872">
            <w:pPr>
              <w:rPr>
                <w:sz w:val="18"/>
                <w:szCs w:val="18"/>
              </w:rPr>
            </w:pPr>
            <w:r w:rsidRPr="00ED7C2A">
              <w:rPr>
                <w:sz w:val="18"/>
                <w:szCs w:val="18"/>
              </w:rPr>
              <w:t xml:space="preserve">3/4" 21.00 (25/2) PE 10 ATÜ Boru </w:t>
            </w:r>
          </w:p>
        </w:tc>
        <w:tc>
          <w:tcPr>
            <w:tcW w:w="567" w:type="dxa"/>
            <w:noWrap/>
            <w:vAlign w:val="center"/>
          </w:tcPr>
          <w:p w:rsidR="00EE03A0" w:rsidRPr="002F04C4" w:rsidRDefault="00EE03A0" w:rsidP="00E72872">
            <w:pPr>
              <w:jc w:val="center"/>
              <w:rPr>
                <w:sz w:val="16"/>
                <w:szCs w:val="16"/>
              </w:rPr>
            </w:pPr>
            <w:r w:rsidRPr="00BA13EB">
              <w:rPr>
                <w:sz w:val="16"/>
                <w:szCs w:val="16"/>
              </w:rPr>
              <w:t>m</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Teknik Tarifi: PE100 sınıfı SDR 17 serisi PN 10 polietilen borular (Ölçü: m) (işçilik ve montaj bedeli fiyata dahildir)</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6</w:t>
            </w:r>
          </w:p>
        </w:tc>
        <w:tc>
          <w:tcPr>
            <w:tcW w:w="1242" w:type="dxa"/>
            <w:vAlign w:val="center"/>
          </w:tcPr>
          <w:p w:rsidR="00EE03A0" w:rsidRPr="005E54AF" w:rsidRDefault="00B411DF" w:rsidP="006023AD">
            <w:pPr>
              <w:ind w:left="-57" w:right="-113"/>
              <w:rPr>
                <w:sz w:val="16"/>
                <w:szCs w:val="16"/>
              </w:rPr>
            </w:pPr>
            <w:r w:rsidRPr="005E54AF">
              <w:rPr>
                <w:sz w:val="16"/>
                <w:szCs w:val="16"/>
              </w:rPr>
              <w:t>ÖZEL POZ 3</w:t>
            </w:r>
          </w:p>
        </w:tc>
        <w:tc>
          <w:tcPr>
            <w:tcW w:w="5812" w:type="dxa"/>
            <w:noWrap/>
            <w:vAlign w:val="center"/>
          </w:tcPr>
          <w:p w:rsidR="00EE03A0" w:rsidRPr="00ED7C2A" w:rsidRDefault="00EE03A0" w:rsidP="00E72872">
            <w:pPr>
              <w:rPr>
                <w:sz w:val="18"/>
                <w:szCs w:val="18"/>
              </w:rPr>
            </w:pPr>
            <w:r w:rsidRPr="00ED7C2A">
              <w:rPr>
                <w:sz w:val="18"/>
                <w:szCs w:val="18"/>
              </w:rPr>
              <w:t xml:space="preserve">1" Çekvalf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Teknik Tarifi: 97/23/EC Basınçlı Ekipmanlar Yönetmeliğine uygun olarak üretilmiş, projede belirtilen yerlere monte edilmek üzere, basınç ve sıcaklığa tabi olarak pirinç, dökme demir, çelik,  paslanmaz çelikten gövdeli; menteşe veya oturmalı, klapeli veya baskı yaylı tipte geri tepme ventilinin iş yerinde temini ve yerine montajı.</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7</w:t>
            </w:r>
          </w:p>
        </w:tc>
        <w:tc>
          <w:tcPr>
            <w:tcW w:w="1242" w:type="dxa"/>
            <w:vAlign w:val="center"/>
          </w:tcPr>
          <w:p w:rsidR="00EE03A0" w:rsidRPr="005E54AF" w:rsidRDefault="00B411DF" w:rsidP="006023AD">
            <w:pPr>
              <w:ind w:left="-57" w:right="-113"/>
              <w:rPr>
                <w:sz w:val="16"/>
                <w:szCs w:val="16"/>
              </w:rPr>
            </w:pPr>
            <w:r w:rsidRPr="005E54AF">
              <w:rPr>
                <w:sz w:val="16"/>
                <w:szCs w:val="16"/>
              </w:rPr>
              <w:t>ÖZEL POZ 4</w:t>
            </w:r>
          </w:p>
        </w:tc>
        <w:tc>
          <w:tcPr>
            <w:tcW w:w="5812" w:type="dxa"/>
            <w:noWrap/>
            <w:vAlign w:val="center"/>
          </w:tcPr>
          <w:p w:rsidR="00EE03A0" w:rsidRPr="00ED7C2A" w:rsidRDefault="00EE03A0" w:rsidP="00E72872">
            <w:pPr>
              <w:rPr>
                <w:sz w:val="18"/>
                <w:szCs w:val="18"/>
              </w:rPr>
            </w:pPr>
            <w:r w:rsidRPr="00ED7C2A">
              <w:rPr>
                <w:sz w:val="18"/>
                <w:szCs w:val="18"/>
              </w:rPr>
              <w:t xml:space="preserve">(3/4") Çekvalf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Teknik Tarifi: 97/23/EC Basınçlı Ekipmanlar Yönetmeliğine uygun olarak üretilmiş, projede belirtilen yerlere monte edilmek üzere, basınç ve sıcaklığa tabi olarak pirinç, dökme demir, çelik veya paslanmaz çelikten gövdeli; menteşe veya oturmalı, klapeli veya baskı yaylı tipte geri tepme ventilinin iş yerinde temini ve yerine montajı.</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8</w:t>
            </w:r>
          </w:p>
        </w:tc>
        <w:tc>
          <w:tcPr>
            <w:tcW w:w="1242" w:type="dxa"/>
            <w:vAlign w:val="center"/>
          </w:tcPr>
          <w:p w:rsidR="00EE03A0" w:rsidRPr="005E54AF" w:rsidRDefault="00B411DF" w:rsidP="006023AD">
            <w:pPr>
              <w:ind w:left="-57" w:right="-113"/>
              <w:rPr>
                <w:sz w:val="16"/>
                <w:szCs w:val="16"/>
              </w:rPr>
            </w:pPr>
            <w:r w:rsidRPr="005E54AF">
              <w:rPr>
                <w:sz w:val="16"/>
                <w:szCs w:val="16"/>
              </w:rPr>
              <w:t>ÖZEL POZ 5</w:t>
            </w:r>
          </w:p>
        </w:tc>
        <w:tc>
          <w:tcPr>
            <w:tcW w:w="5812" w:type="dxa"/>
            <w:noWrap/>
            <w:vAlign w:val="center"/>
          </w:tcPr>
          <w:p w:rsidR="00EE03A0" w:rsidRPr="00ED7C2A" w:rsidRDefault="00EE03A0" w:rsidP="00E72872">
            <w:pPr>
              <w:rPr>
                <w:sz w:val="18"/>
                <w:szCs w:val="18"/>
              </w:rPr>
            </w:pPr>
            <w:r w:rsidRPr="00ED7C2A">
              <w:rPr>
                <w:sz w:val="18"/>
                <w:szCs w:val="18"/>
              </w:rPr>
              <w:t xml:space="preserve">Bağlantı Kelepçesi (1" 28.00 32/2)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Boru ve vana bağlantılarında kullanılmak üzere; gerekli garanti belgelere sahip olmalıdır. işçilik ve montaj bedeli fiyata dahildir</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9</w:t>
            </w:r>
          </w:p>
        </w:tc>
        <w:tc>
          <w:tcPr>
            <w:tcW w:w="1242" w:type="dxa"/>
            <w:vAlign w:val="center"/>
          </w:tcPr>
          <w:p w:rsidR="00EE03A0" w:rsidRPr="005E54AF" w:rsidRDefault="00B411DF" w:rsidP="006023AD">
            <w:pPr>
              <w:ind w:left="-57" w:right="-113"/>
              <w:rPr>
                <w:sz w:val="16"/>
                <w:szCs w:val="16"/>
              </w:rPr>
            </w:pPr>
            <w:r w:rsidRPr="005E54AF">
              <w:rPr>
                <w:sz w:val="16"/>
                <w:szCs w:val="16"/>
              </w:rPr>
              <w:t>ÖZEL POZ 6</w:t>
            </w:r>
          </w:p>
        </w:tc>
        <w:tc>
          <w:tcPr>
            <w:tcW w:w="5812" w:type="dxa"/>
            <w:noWrap/>
            <w:vAlign w:val="center"/>
          </w:tcPr>
          <w:p w:rsidR="00EE03A0" w:rsidRPr="00ED7C2A" w:rsidRDefault="00EE03A0" w:rsidP="00E72872">
            <w:pPr>
              <w:rPr>
                <w:sz w:val="18"/>
                <w:szCs w:val="18"/>
              </w:rPr>
            </w:pPr>
            <w:r w:rsidRPr="00ED7C2A">
              <w:rPr>
                <w:sz w:val="18"/>
                <w:szCs w:val="18"/>
              </w:rPr>
              <w:t xml:space="preserve">Bağlantı Kelepçesi (3/4" 21.00 2572)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Boru ve vana bağlantılaında kullanılmak üzere; gerekli garanti belgelere sahip olacaktır. İşçilik ve montaj fiyata dahildir</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10</w:t>
            </w:r>
          </w:p>
        </w:tc>
        <w:tc>
          <w:tcPr>
            <w:tcW w:w="1242" w:type="dxa"/>
            <w:vAlign w:val="center"/>
          </w:tcPr>
          <w:p w:rsidR="00EE03A0" w:rsidRPr="005E54AF" w:rsidRDefault="00B411DF" w:rsidP="006023AD">
            <w:pPr>
              <w:ind w:left="-57" w:right="-113"/>
              <w:rPr>
                <w:sz w:val="16"/>
                <w:szCs w:val="16"/>
              </w:rPr>
            </w:pPr>
            <w:r w:rsidRPr="005E54AF">
              <w:rPr>
                <w:sz w:val="16"/>
                <w:szCs w:val="16"/>
              </w:rPr>
              <w:t>ÖZEL POZ 7</w:t>
            </w:r>
          </w:p>
        </w:tc>
        <w:tc>
          <w:tcPr>
            <w:tcW w:w="5812" w:type="dxa"/>
            <w:noWrap/>
            <w:vAlign w:val="center"/>
          </w:tcPr>
          <w:p w:rsidR="00EE03A0" w:rsidRPr="00ED7C2A" w:rsidRDefault="00EE03A0" w:rsidP="00E72872">
            <w:pPr>
              <w:rPr>
                <w:sz w:val="18"/>
                <w:szCs w:val="18"/>
              </w:rPr>
            </w:pPr>
            <w:r w:rsidRPr="00ED7C2A">
              <w:rPr>
                <w:sz w:val="18"/>
                <w:szCs w:val="18"/>
              </w:rPr>
              <w:t xml:space="preserve">Rakor 1"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Pirinçten veya plastik rakorlu musluğu hortuma bağlama rakoru çelikten karo kesitli açılıp kapama anahtarı ile işyerinde temini, istenen yerlere montajı, rakorun hortuma vidalı kelepçe ile sıkıca bağlanması.(TS.?'ye uygunluk belgeli olacaktır.)</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11</w:t>
            </w:r>
          </w:p>
        </w:tc>
        <w:tc>
          <w:tcPr>
            <w:tcW w:w="1242" w:type="dxa"/>
            <w:vAlign w:val="center"/>
          </w:tcPr>
          <w:p w:rsidR="00EE03A0" w:rsidRPr="005E54AF" w:rsidRDefault="00B411DF" w:rsidP="006023AD">
            <w:pPr>
              <w:ind w:left="-57" w:right="-113"/>
              <w:rPr>
                <w:sz w:val="16"/>
                <w:szCs w:val="16"/>
              </w:rPr>
            </w:pPr>
            <w:r w:rsidRPr="005E54AF">
              <w:rPr>
                <w:sz w:val="16"/>
                <w:szCs w:val="16"/>
              </w:rPr>
              <w:t>ÖZEL POZ 8</w:t>
            </w:r>
          </w:p>
        </w:tc>
        <w:tc>
          <w:tcPr>
            <w:tcW w:w="5812" w:type="dxa"/>
            <w:noWrap/>
            <w:vAlign w:val="center"/>
          </w:tcPr>
          <w:p w:rsidR="00EE03A0" w:rsidRPr="00ED7C2A" w:rsidRDefault="00EE03A0" w:rsidP="00E72872">
            <w:pPr>
              <w:rPr>
                <w:sz w:val="18"/>
                <w:szCs w:val="18"/>
              </w:rPr>
            </w:pPr>
            <w:r w:rsidRPr="00ED7C2A">
              <w:rPr>
                <w:sz w:val="18"/>
                <w:szCs w:val="18"/>
              </w:rPr>
              <w:t xml:space="preserve">Rakor (3/4")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Pirinçten plastikten rakorlu musluğu hortuma bağlama rakoru çelikten karo kesitli açılıp kapama anahtarı ile işyerinde temini, istenen yerlere montajı, rakorun hortuma vidalı kelepçe ile sıkıca bağlanması.(TS.?'ye uygunluk belgeli olacaktır.)</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12</w:t>
            </w:r>
          </w:p>
        </w:tc>
        <w:tc>
          <w:tcPr>
            <w:tcW w:w="1242" w:type="dxa"/>
            <w:vAlign w:val="center"/>
          </w:tcPr>
          <w:p w:rsidR="00EE03A0" w:rsidRPr="005E54AF" w:rsidRDefault="00B411DF" w:rsidP="006023AD">
            <w:pPr>
              <w:ind w:left="-57" w:right="-113"/>
              <w:rPr>
                <w:sz w:val="16"/>
                <w:szCs w:val="16"/>
              </w:rPr>
            </w:pPr>
            <w:r w:rsidRPr="005E54AF">
              <w:rPr>
                <w:sz w:val="16"/>
                <w:szCs w:val="16"/>
              </w:rPr>
              <w:t>ÖZEL POZ 9</w:t>
            </w:r>
          </w:p>
        </w:tc>
        <w:tc>
          <w:tcPr>
            <w:tcW w:w="5812" w:type="dxa"/>
            <w:noWrap/>
            <w:vAlign w:val="center"/>
          </w:tcPr>
          <w:p w:rsidR="00EE03A0" w:rsidRPr="00ED7C2A" w:rsidRDefault="00EE03A0" w:rsidP="00E72872">
            <w:pPr>
              <w:rPr>
                <w:sz w:val="18"/>
                <w:szCs w:val="18"/>
              </w:rPr>
            </w:pPr>
            <w:r w:rsidRPr="00ED7C2A">
              <w:rPr>
                <w:sz w:val="18"/>
                <w:szCs w:val="18"/>
              </w:rPr>
              <w:t xml:space="preserve">T Parçası  (28.00 32/2)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Boru bağlantılarında kullanılmak üzere yerine temini ve montajının yapılması; gerekli standartlarda belgelendirilmiş olacak, işçilik ve montaj fiyata dahildir</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13</w:t>
            </w:r>
          </w:p>
        </w:tc>
        <w:tc>
          <w:tcPr>
            <w:tcW w:w="1242" w:type="dxa"/>
            <w:vAlign w:val="center"/>
          </w:tcPr>
          <w:p w:rsidR="00EE03A0" w:rsidRPr="005E54AF" w:rsidRDefault="00B411DF" w:rsidP="006023AD">
            <w:pPr>
              <w:ind w:left="-57" w:right="-113"/>
              <w:rPr>
                <w:sz w:val="16"/>
                <w:szCs w:val="16"/>
              </w:rPr>
            </w:pPr>
            <w:r w:rsidRPr="005E54AF">
              <w:rPr>
                <w:sz w:val="16"/>
                <w:szCs w:val="16"/>
              </w:rPr>
              <w:t>Y.15.001/2B</w:t>
            </w:r>
          </w:p>
        </w:tc>
        <w:tc>
          <w:tcPr>
            <w:tcW w:w="5812" w:type="dxa"/>
            <w:noWrap/>
            <w:vAlign w:val="center"/>
          </w:tcPr>
          <w:p w:rsidR="00EE03A0" w:rsidRPr="00ED7C2A" w:rsidRDefault="00EE03A0" w:rsidP="00E72872">
            <w:pPr>
              <w:rPr>
                <w:sz w:val="18"/>
                <w:szCs w:val="18"/>
              </w:rPr>
            </w:pPr>
            <w:r w:rsidRPr="00ED7C2A">
              <w:rPr>
                <w:sz w:val="18"/>
                <w:szCs w:val="18"/>
              </w:rPr>
              <w:t xml:space="preserve">Makine ile her derinlik ve her genişlikte yumuşak ve sert toprak kazılması (Derin kazı) </w:t>
            </w:r>
          </w:p>
        </w:tc>
        <w:tc>
          <w:tcPr>
            <w:tcW w:w="567" w:type="dxa"/>
            <w:noWrap/>
            <w:vAlign w:val="center"/>
          </w:tcPr>
          <w:p w:rsidR="00EE03A0" w:rsidRPr="002F04C4" w:rsidRDefault="00EE03A0" w:rsidP="00E72872">
            <w:pPr>
              <w:jc w:val="center"/>
              <w:rPr>
                <w:sz w:val="16"/>
                <w:szCs w:val="16"/>
              </w:rPr>
            </w:pPr>
            <w:r w:rsidRPr="00BA13EB">
              <w:rPr>
                <w:sz w:val="16"/>
                <w:szCs w:val="16"/>
              </w:rPr>
              <w:t>m³</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Default="00430174" w:rsidP="009335F8">
            <w:pPr>
              <w:rPr>
                <w:sz w:val="16"/>
                <w:szCs w:val="16"/>
              </w:rPr>
            </w:pPr>
            <w:r>
              <w:rPr>
                <w:sz w:val="16"/>
                <w:szCs w:val="16"/>
              </w:rPr>
              <w:t xml:space="preserve">Teknik Tarifi: Yumuşak ve sert toprak zeminde; makina ile kazının yapılması, taşıtlara yüklenmesi, 25 metreye kadar taşınması, depo, imla veya sedde yerinde boşaltılması, serilmesi, inşaat yapıldıktan sonra kazı yerinde kalan boşlukların doldurulması, kazılan yerin taban ve yan cidarlarının, depo ve dolgunun tesviyesi ve düzeltilmesi için yapılan her türlü malzeme ve zayiatı, işçilik, araç ve gereç giderleri, müteahhit genel giderleri ve kârı dâhil, 1 m³ kazı fiyatı: </w:t>
            </w:r>
          </w:p>
          <w:p w:rsidR="00430174" w:rsidRDefault="00430174" w:rsidP="009335F8">
            <w:pPr>
              <w:rPr>
                <w:sz w:val="16"/>
                <w:szCs w:val="16"/>
              </w:rPr>
            </w:pPr>
            <w:r>
              <w:rPr>
                <w:sz w:val="16"/>
                <w:szCs w:val="16"/>
              </w:rPr>
              <w:t xml:space="preserve">ÖLÇÜ: </w:t>
            </w:r>
          </w:p>
          <w:p w:rsidR="00430174" w:rsidRDefault="00430174" w:rsidP="009335F8">
            <w:pPr>
              <w:rPr>
                <w:sz w:val="16"/>
                <w:szCs w:val="16"/>
              </w:rPr>
            </w:pPr>
            <w:r>
              <w:rPr>
                <w:sz w:val="16"/>
                <w:szCs w:val="16"/>
              </w:rPr>
              <w:t>Kazının hacmi kazı projesi üzerinden hesaplanır.</w:t>
            </w:r>
          </w:p>
          <w:p w:rsidR="00430174" w:rsidRDefault="00430174" w:rsidP="009335F8">
            <w:pPr>
              <w:rPr>
                <w:sz w:val="16"/>
                <w:szCs w:val="16"/>
              </w:rPr>
            </w:pPr>
            <w:r>
              <w:rPr>
                <w:sz w:val="16"/>
                <w:szCs w:val="16"/>
              </w:rPr>
              <w:t xml:space="preserve">NOT: </w:t>
            </w:r>
          </w:p>
          <w:p w:rsidR="00430174" w:rsidRDefault="00430174" w:rsidP="009335F8">
            <w:pPr>
              <w:rPr>
                <w:sz w:val="16"/>
                <w:szCs w:val="16"/>
              </w:rPr>
            </w:pPr>
            <w:r>
              <w:rPr>
                <w:sz w:val="16"/>
                <w:szCs w:val="16"/>
              </w:rPr>
              <w:t>1)Bu birim fiyata su zammı, iksa, 25 metre dışındaki taşıma, dolgunun sulama ve sıkıştırma bedelleri dâhil değildir.</w:t>
            </w:r>
          </w:p>
          <w:p w:rsidR="00430174" w:rsidRPr="00BA13EB" w:rsidRDefault="00430174" w:rsidP="009335F8">
            <w:pPr>
              <w:rPr>
                <w:sz w:val="16"/>
                <w:szCs w:val="16"/>
              </w:rPr>
            </w:pPr>
            <w:r>
              <w:rPr>
                <w:sz w:val="16"/>
                <w:szCs w:val="16"/>
              </w:rPr>
              <w:t>2)Derinlik zammı ödenmez.</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14</w:t>
            </w:r>
          </w:p>
        </w:tc>
        <w:tc>
          <w:tcPr>
            <w:tcW w:w="1242" w:type="dxa"/>
            <w:vAlign w:val="center"/>
          </w:tcPr>
          <w:p w:rsidR="00EE03A0" w:rsidRPr="005E54AF" w:rsidRDefault="00B411DF" w:rsidP="006023AD">
            <w:pPr>
              <w:ind w:left="-57" w:right="-113"/>
              <w:rPr>
                <w:sz w:val="16"/>
                <w:szCs w:val="16"/>
              </w:rPr>
            </w:pPr>
            <w:r w:rsidRPr="005E54AF">
              <w:rPr>
                <w:sz w:val="16"/>
                <w:szCs w:val="16"/>
              </w:rPr>
              <w:t>Y.15.006/2B</w:t>
            </w:r>
          </w:p>
        </w:tc>
        <w:tc>
          <w:tcPr>
            <w:tcW w:w="5812" w:type="dxa"/>
            <w:noWrap/>
            <w:vAlign w:val="center"/>
          </w:tcPr>
          <w:p w:rsidR="00EE03A0" w:rsidRPr="00ED7C2A" w:rsidRDefault="00EE03A0" w:rsidP="00E72872">
            <w:pPr>
              <w:rPr>
                <w:sz w:val="18"/>
                <w:szCs w:val="18"/>
              </w:rPr>
            </w:pPr>
            <w:r w:rsidRPr="00ED7C2A">
              <w:rPr>
                <w:sz w:val="18"/>
                <w:szCs w:val="18"/>
              </w:rPr>
              <w:t xml:space="preserve">Makine ile her derinlik ve her genişlikte yumuşak ve sert küskülük kazılması (Derin kazı) </w:t>
            </w:r>
          </w:p>
        </w:tc>
        <w:tc>
          <w:tcPr>
            <w:tcW w:w="567" w:type="dxa"/>
            <w:noWrap/>
            <w:vAlign w:val="center"/>
          </w:tcPr>
          <w:p w:rsidR="00EE03A0" w:rsidRPr="002F04C4" w:rsidRDefault="00EE03A0" w:rsidP="00E72872">
            <w:pPr>
              <w:jc w:val="center"/>
              <w:rPr>
                <w:sz w:val="16"/>
                <w:szCs w:val="16"/>
              </w:rPr>
            </w:pPr>
            <w:r w:rsidRPr="00BA13EB">
              <w:rPr>
                <w:sz w:val="16"/>
                <w:szCs w:val="16"/>
              </w:rPr>
              <w:t>m³</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Default="00430174" w:rsidP="009335F8">
            <w:pPr>
              <w:rPr>
                <w:sz w:val="16"/>
                <w:szCs w:val="16"/>
              </w:rPr>
            </w:pPr>
            <w:r>
              <w:rPr>
                <w:sz w:val="16"/>
                <w:szCs w:val="16"/>
              </w:rPr>
              <w:t xml:space="preserve">Teknik Tarifi: Yumuşak ve sert küskülük zeminde; makina ile kazının yapılması, taşıtlara yüklenmesi, 25 metreye kadar taşınması, depo, imla veya sedde yerinde boşaltılması, serilmesi, inşaat yapıldıktan sonra kazı yerinde kalan boşlukların doldurulması, kazılan yerin taban ve yan cidarlarının, depo ve dolgunun tesviyesi ve düzeltilmesi için yapılan her türlü malzeme ve zayiatı, işçilik, araç ve gereç giderleri, müteahhit genel giderleri ve kârı dâhil, 1 m³ kazı fiyatı: </w:t>
            </w:r>
          </w:p>
          <w:p w:rsidR="00430174" w:rsidRDefault="00430174" w:rsidP="009335F8">
            <w:pPr>
              <w:rPr>
                <w:sz w:val="16"/>
                <w:szCs w:val="16"/>
              </w:rPr>
            </w:pPr>
            <w:r>
              <w:rPr>
                <w:sz w:val="16"/>
                <w:szCs w:val="16"/>
              </w:rPr>
              <w:t xml:space="preserve">ÖLÇÜ: </w:t>
            </w:r>
          </w:p>
          <w:p w:rsidR="00430174" w:rsidRDefault="00430174" w:rsidP="009335F8">
            <w:pPr>
              <w:rPr>
                <w:sz w:val="16"/>
                <w:szCs w:val="16"/>
              </w:rPr>
            </w:pPr>
            <w:r>
              <w:rPr>
                <w:sz w:val="16"/>
                <w:szCs w:val="16"/>
              </w:rPr>
              <w:lastRenderedPageBreak/>
              <w:t>Kazının hacmi kazı projesi üzerinden hesaplanır.</w:t>
            </w:r>
          </w:p>
          <w:p w:rsidR="00430174" w:rsidRDefault="00430174" w:rsidP="009335F8">
            <w:pPr>
              <w:rPr>
                <w:sz w:val="16"/>
                <w:szCs w:val="16"/>
              </w:rPr>
            </w:pPr>
            <w:r>
              <w:rPr>
                <w:sz w:val="16"/>
                <w:szCs w:val="16"/>
              </w:rPr>
              <w:t xml:space="preserve">NOT: </w:t>
            </w:r>
          </w:p>
          <w:p w:rsidR="00430174" w:rsidRDefault="00430174" w:rsidP="009335F8">
            <w:pPr>
              <w:rPr>
                <w:sz w:val="16"/>
                <w:szCs w:val="16"/>
              </w:rPr>
            </w:pPr>
            <w:r>
              <w:rPr>
                <w:sz w:val="16"/>
                <w:szCs w:val="16"/>
              </w:rPr>
              <w:t>1)Bu birim fiyata su zammı, iksa, 25 metre dışındaki taşıma, dolgunun sulama ve sıkıştırma bedelleri dâhil değildir.</w:t>
            </w:r>
          </w:p>
          <w:p w:rsidR="00430174" w:rsidRPr="00BA13EB" w:rsidRDefault="00430174" w:rsidP="009335F8">
            <w:pPr>
              <w:rPr>
                <w:sz w:val="16"/>
                <w:szCs w:val="16"/>
              </w:rPr>
            </w:pPr>
            <w:r>
              <w:rPr>
                <w:sz w:val="16"/>
                <w:szCs w:val="16"/>
              </w:rPr>
              <w:t>2)Derinlik zammı ödenmez.</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lastRenderedPageBreak/>
              <w:t>15</w:t>
            </w:r>
          </w:p>
        </w:tc>
        <w:tc>
          <w:tcPr>
            <w:tcW w:w="1242" w:type="dxa"/>
            <w:vAlign w:val="center"/>
          </w:tcPr>
          <w:p w:rsidR="00EE03A0" w:rsidRPr="005E54AF" w:rsidRDefault="00B411DF" w:rsidP="006023AD">
            <w:pPr>
              <w:ind w:left="-57" w:right="-113"/>
              <w:rPr>
                <w:sz w:val="16"/>
                <w:szCs w:val="16"/>
              </w:rPr>
            </w:pPr>
            <w:r w:rsidRPr="005E54AF">
              <w:rPr>
                <w:sz w:val="16"/>
                <w:szCs w:val="16"/>
              </w:rPr>
              <w:t>Y.15.010/4B</w:t>
            </w:r>
          </w:p>
        </w:tc>
        <w:tc>
          <w:tcPr>
            <w:tcW w:w="5812" w:type="dxa"/>
            <w:noWrap/>
            <w:vAlign w:val="center"/>
          </w:tcPr>
          <w:p w:rsidR="00EE03A0" w:rsidRPr="00ED7C2A" w:rsidRDefault="00EE03A0" w:rsidP="00E72872">
            <w:pPr>
              <w:rPr>
                <w:sz w:val="18"/>
                <w:szCs w:val="18"/>
              </w:rPr>
            </w:pPr>
            <w:r w:rsidRPr="00ED7C2A">
              <w:rPr>
                <w:sz w:val="18"/>
                <w:szCs w:val="18"/>
              </w:rPr>
              <w:t xml:space="preserve">Makine ile patlayıcı madde kullanmadan her derinlik ve her genişlikte yumuşak kaya kazılması (Derin kazı) </w:t>
            </w:r>
          </w:p>
        </w:tc>
        <w:tc>
          <w:tcPr>
            <w:tcW w:w="567" w:type="dxa"/>
            <w:noWrap/>
            <w:vAlign w:val="center"/>
          </w:tcPr>
          <w:p w:rsidR="00EE03A0" w:rsidRPr="002F04C4" w:rsidRDefault="00EE03A0" w:rsidP="00E72872">
            <w:pPr>
              <w:jc w:val="center"/>
              <w:rPr>
                <w:sz w:val="16"/>
                <w:szCs w:val="16"/>
              </w:rPr>
            </w:pPr>
            <w:r w:rsidRPr="00BA13EB">
              <w:rPr>
                <w:sz w:val="16"/>
                <w:szCs w:val="16"/>
              </w:rPr>
              <w:t>m³</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Default="00430174" w:rsidP="009335F8">
            <w:pPr>
              <w:rPr>
                <w:sz w:val="16"/>
                <w:szCs w:val="16"/>
              </w:rPr>
            </w:pPr>
            <w:r>
              <w:rPr>
                <w:sz w:val="16"/>
                <w:szCs w:val="16"/>
              </w:rPr>
              <w:t xml:space="preserve">Teknik Tarifi: Yumuşak kayalık zeminde; patlayıcı madde kullanılmadan makina ile kayaların kırılması, sökülmesi, kazılması, taşıtlara yüklenmesi, 25 metreye kadar taşınması, depo, imla veya sedde yerinde boşaltılması, serilmesi, inşaat yapıldıktan sonra kazı yerinde kalan boşlukların doldurulması, kazılan yerin taban ve yan cidarlarının, depo ve dolgunun tesviyesi ve düzeltilmesi için yapılan her türlü malzeme ve zayiatı, işçilik, araç ve gereç giderleri, müteahhit genel giderleri ve kârı dâhil, 1 m³ kazı fiyatı: </w:t>
            </w:r>
          </w:p>
          <w:p w:rsidR="00430174" w:rsidRDefault="00430174" w:rsidP="009335F8">
            <w:pPr>
              <w:rPr>
                <w:sz w:val="16"/>
                <w:szCs w:val="16"/>
              </w:rPr>
            </w:pPr>
            <w:r>
              <w:rPr>
                <w:sz w:val="16"/>
                <w:szCs w:val="16"/>
              </w:rPr>
              <w:t xml:space="preserve">ÖLÇÜ: </w:t>
            </w:r>
          </w:p>
          <w:p w:rsidR="00430174" w:rsidRDefault="00430174" w:rsidP="009335F8">
            <w:pPr>
              <w:rPr>
                <w:sz w:val="16"/>
                <w:szCs w:val="16"/>
              </w:rPr>
            </w:pPr>
            <w:r>
              <w:rPr>
                <w:sz w:val="16"/>
                <w:szCs w:val="16"/>
              </w:rPr>
              <w:t>Kazının hacmi kazı projesi üzerinden hesaplanır.</w:t>
            </w:r>
          </w:p>
          <w:p w:rsidR="00430174" w:rsidRDefault="00430174" w:rsidP="009335F8">
            <w:pPr>
              <w:rPr>
                <w:sz w:val="16"/>
                <w:szCs w:val="16"/>
              </w:rPr>
            </w:pPr>
            <w:r>
              <w:rPr>
                <w:sz w:val="16"/>
                <w:szCs w:val="16"/>
              </w:rPr>
              <w:t xml:space="preserve">NOT: </w:t>
            </w:r>
          </w:p>
          <w:p w:rsidR="00430174" w:rsidRDefault="00430174" w:rsidP="009335F8">
            <w:pPr>
              <w:rPr>
                <w:sz w:val="16"/>
                <w:szCs w:val="16"/>
              </w:rPr>
            </w:pPr>
            <w:r>
              <w:rPr>
                <w:sz w:val="16"/>
                <w:szCs w:val="16"/>
              </w:rPr>
              <w:t>1)Bu birim fiyata su zammı, iksa, 25 metre dışındaki taşıma, dolgunun sulama ve sıkıştırma bedelleri dâhil değildir.</w:t>
            </w:r>
          </w:p>
          <w:p w:rsidR="00430174" w:rsidRPr="00BA13EB" w:rsidRDefault="00430174" w:rsidP="009335F8">
            <w:pPr>
              <w:rPr>
                <w:sz w:val="16"/>
                <w:szCs w:val="16"/>
              </w:rPr>
            </w:pPr>
            <w:r>
              <w:rPr>
                <w:sz w:val="16"/>
                <w:szCs w:val="16"/>
              </w:rPr>
              <w:t>2)Derinlik zammı ödenmez.</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16</w:t>
            </w:r>
          </w:p>
        </w:tc>
        <w:tc>
          <w:tcPr>
            <w:tcW w:w="1242" w:type="dxa"/>
            <w:vAlign w:val="center"/>
          </w:tcPr>
          <w:p w:rsidR="00EE03A0" w:rsidRPr="005E54AF" w:rsidRDefault="00B411DF" w:rsidP="006023AD">
            <w:pPr>
              <w:ind w:left="-57" w:right="-113"/>
              <w:rPr>
                <w:sz w:val="16"/>
                <w:szCs w:val="16"/>
              </w:rPr>
            </w:pPr>
            <w:r w:rsidRPr="005E54AF">
              <w:rPr>
                <w:sz w:val="16"/>
                <w:szCs w:val="16"/>
              </w:rPr>
              <w:t>Y.15.140/03</w:t>
            </w:r>
          </w:p>
        </w:tc>
        <w:tc>
          <w:tcPr>
            <w:tcW w:w="5812" w:type="dxa"/>
            <w:noWrap/>
            <w:vAlign w:val="center"/>
          </w:tcPr>
          <w:p w:rsidR="00EE03A0" w:rsidRPr="00ED7C2A" w:rsidRDefault="00EE03A0" w:rsidP="00E72872">
            <w:pPr>
              <w:rPr>
                <w:sz w:val="18"/>
                <w:szCs w:val="18"/>
              </w:rPr>
            </w:pPr>
            <w:r w:rsidRPr="00ED7C2A">
              <w:rPr>
                <w:sz w:val="18"/>
                <w:szCs w:val="18"/>
              </w:rPr>
              <w:t xml:space="preserve">Kum temin edilerek, makine ile serme, sulama ve sıkıştırma yapılması </w:t>
            </w:r>
          </w:p>
        </w:tc>
        <w:tc>
          <w:tcPr>
            <w:tcW w:w="567" w:type="dxa"/>
            <w:noWrap/>
            <w:vAlign w:val="center"/>
          </w:tcPr>
          <w:p w:rsidR="00EE03A0" w:rsidRPr="002F04C4" w:rsidRDefault="00EE03A0" w:rsidP="00E72872">
            <w:pPr>
              <w:jc w:val="center"/>
              <w:rPr>
                <w:sz w:val="16"/>
                <w:szCs w:val="16"/>
              </w:rPr>
            </w:pPr>
            <w:r w:rsidRPr="00BA13EB">
              <w:rPr>
                <w:sz w:val="16"/>
                <w:szCs w:val="16"/>
              </w:rPr>
              <w:t>m³</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Default="00430174" w:rsidP="009335F8">
            <w:pPr>
              <w:rPr>
                <w:sz w:val="16"/>
                <w:szCs w:val="16"/>
              </w:rPr>
            </w:pPr>
            <w:r>
              <w:rPr>
                <w:sz w:val="16"/>
                <w:szCs w:val="16"/>
              </w:rPr>
              <w:t xml:space="preserve">Teknik Tarifi: Kumun temin edilmesi, alana dökülmesi, motor greyderle serilmesi, sulanması, titreşimli silindir ile tabaka tabaka sıkıştırılması için her türlü işçilik, malzeme ve zayiatı, iş yerinde yükleme, yatay ve düşey taşıma, boşaltma, müteahhit genel giderleri ve kârı dâhil, 1 m³ fiyatı: </w:t>
            </w:r>
          </w:p>
          <w:p w:rsidR="00430174" w:rsidRPr="00BA13EB" w:rsidRDefault="00430174" w:rsidP="009335F8">
            <w:pPr>
              <w:rPr>
                <w:sz w:val="16"/>
                <w:szCs w:val="16"/>
              </w:rPr>
            </w:pPr>
            <w:r>
              <w:rPr>
                <w:sz w:val="16"/>
                <w:szCs w:val="16"/>
              </w:rPr>
              <w:t>ÖLÇÜ: Projesindeki ölçülere göre hacmi hesaplanır.</w:t>
            </w:r>
          </w:p>
        </w:tc>
      </w:tr>
    </w:tbl>
    <w:p w:rsidR="004771C6" w:rsidRDefault="00395BD5" w:rsidP="004771C6">
      <w:pPr>
        <w:rPr>
          <w:sz w:val="16"/>
          <w:szCs w:val="16"/>
        </w:rPr>
      </w:pPr>
      <w:r>
        <w:rPr>
          <w:sz w:val="16"/>
          <w:szCs w:val="16"/>
        </w:rPr>
        <w:t xml:space="preserve"> </w:t>
      </w:r>
    </w:p>
    <w:p w:rsidR="004771C6" w:rsidRPr="000C4B70" w:rsidRDefault="004771C6" w:rsidP="004771C6">
      <w:pPr>
        <w:rPr>
          <w:b/>
          <w:bCs/>
        </w:rPr>
      </w:pPr>
    </w:p>
    <w:p w:rsidR="004771C6" w:rsidRDefault="004771C6" w:rsidP="004771C6"/>
    <w:sectPr w:rsidR="004771C6" w:rsidSect="00213CD9">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134" w:header="1134"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669" w:rsidRDefault="00444669">
      <w:r>
        <w:separator/>
      </w:r>
    </w:p>
  </w:endnote>
  <w:endnote w:type="continuationSeparator" w:id="0">
    <w:p w:rsidR="00444669" w:rsidRDefault="00444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8" w:rsidRDefault="00D768C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733" w:rsidRDefault="009F2733" w:rsidP="009F2733">
    <w:pPr>
      <w:rPr>
        <w:rStyle w:val="SayfaNumaras"/>
        <w:rFonts w:cs="Arial"/>
      </w:rPr>
    </w:pPr>
  </w:p>
  <w:p w:rsidR="00CB5F86" w:rsidRDefault="00CB5F86" w:rsidP="00CB5F86">
    <w:pPr>
      <w:pStyle w:val="Altbilgi"/>
      <w:jc w:val="right"/>
    </w:pPr>
    <w:r>
      <w:rPr>
        <w:color w:val="A6A6A6"/>
        <w:sz w:val="16"/>
        <w:szCs w:val="16"/>
      </w:rPr>
      <w:t>Oska/012-y</w:t>
    </w:r>
    <w:r w:rsidR="00E259CA">
      <w:rPr>
        <w:color w:val="A6A6A6"/>
        <w:sz w:val="16"/>
        <w:szCs w:val="16"/>
      </w:rPr>
      <w:t>t</w:t>
    </w:r>
    <w:r w:rsidR="00C814F3">
      <w:rPr>
        <w:color w:val="A6A6A6"/>
        <w:sz w:val="16"/>
        <w:szCs w:val="16"/>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8" w:rsidRDefault="00D768C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669" w:rsidRDefault="00444669">
      <w:r>
        <w:separator/>
      </w:r>
    </w:p>
  </w:footnote>
  <w:footnote w:type="continuationSeparator" w:id="0">
    <w:p w:rsidR="00444669" w:rsidRDefault="00444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8" w:rsidRDefault="00D768C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24" w:type="pct"/>
      <w:jc w:val="center"/>
      <w:tblLook w:val="04A0"/>
    </w:tblPr>
    <w:tblGrid>
      <w:gridCol w:w="222"/>
      <w:gridCol w:w="10445"/>
      <w:gridCol w:w="222"/>
    </w:tblGrid>
    <w:tr w:rsidR="00655CAB" w:rsidTr="00655CAB">
      <w:trPr>
        <w:jc w:val="center"/>
      </w:trPr>
      <w:tc>
        <w:tcPr>
          <w:tcW w:w="50" w:type="pct"/>
          <w:vAlign w:val="center"/>
          <w:hideMark/>
        </w:tcPr>
        <w:p w:rsidR="00655CAB" w:rsidRDefault="00655CAB">
          <w:pPr>
            <w:pStyle w:val="stbilgi"/>
            <w:tabs>
              <w:tab w:val="left" w:pos="4290"/>
            </w:tabs>
            <w:spacing w:line="276" w:lineRule="auto"/>
            <w:jc w:val="center"/>
          </w:pPr>
        </w:p>
      </w:tc>
      <w:tc>
        <w:tcPr>
          <w:tcW w:w="4950" w:type="pct"/>
          <w:vAlign w:val="center"/>
          <w:hideMark/>
        </w:tcPr>
        <w:p w:rsidR="00655CAB" w:rsidRDefault="00655CAB">
          <w:pPr>
            <w:autoSpaceDE w:val="0"/>
            <w:autoSpaceDN w:val="0"/>
            <w:adjustRightInd w:val="0"/>
            <w:jc w:val="center"/>
            <w:rPr>
              <w:rFonts w:ascii="Verdana" w:hAnsi="Verdana"/>
              <w:b/>
              <w:sz w:val="32"/>
            </w:rPr>
          </w:pPr>
          <w:r>
            <w:rPr>
              <w:rFonts w:ascii="Verdana" w:hAnsi="Verdana"/>
              <w:b/>
              <w:sz w:val="32"/>
            </w:rPr>
            <w:t xml:space="preserve">İhale </w:t>
          </w:r>
        </w:p>
        <w:p w:rsidR="00655CAB" w:rsidRDefault="00655CAB">
          <w:pPr>
            <w:pStyle w:val="stbilgi"/>
            <w:tabs>
              <w:tab w:val="left" w:pos="708"/>
            </w:tabs>
            <w:spacing w:line="276" w:lineRule="auto"/>
            <w:ind w:left="-109" w:right="-109"/>
            <w:jc w:val="center"/>
          </w:pPr>
          <w:r>
            <w:rPr>
              <w:rFonts w:ascii="Verdana" w:hAnsi="Verdana"/>
              <w:b/>
              <w:sz w:val="32"/>
            </w:rPr>
            <w:t>Makamı</w:t>
          </w:r>
        </w:p>
      </w:tc>
      <w:tc>
        <w:tcPr>
          <w:tcW w:w="50" w:type="pct"/>
        </w:tcPr>
        <w:p w:rsidR="00655CAB" w:rsidRDefault="00655CAB">
          <w:pPr>
            <w:pStyle w:val="stbilgi"/>
            <w:tabs>
              <w:tab w:val="left" w:pos="708"/>
            </w:tabs>
            <w:spacing w:line="276" w:lineRule="auto"/>
            <w:ind w:right="2276"/>
            <w:jc w:val="center"/>
          </w:pPr>
        </w:p>
      </w:tc>
    </w:tr>
  </w:tbl>
  <w:p w:rsidR="00932E17" w:rsidRDefault="00E20110" w:rsidP="00166133">
    <w:pPr>
      <w:spacing w:before="120"/>
      <w:jc w:val="center"/>
      <w:rPr>
        <w:b/>
        <w:bCs/>
        <w:sz w:val="24"/>
        <w:szCs w:val="24"/>
        <w:lang w:val="en-US"/>
      </w:rPr>
    </w:pPr>
    <w:r>
      <w:rPr>
        <w:b/>
        <w:bCs/>
        <w:sz w:val="24"/>
        <w:szCs w:val="24"/>
      </w:rPr>
      <w:t>TEKNİK ŞARTNAME (İş Kalemleri)</w:t>
    </w:r>
  </w:p>
  <w:p w:rsidR="00791E05" w:rsidRDefault="00791E05" w:rsidP="00F254FD">
    <w:pPr>
      <w:jc w:val="center"/>
      <w:rPr>
        <w:b/>
        <w:bCs/>
      </w:rPr>
    </w:pPr>
  </w:p>
  <w:tbl>
    <w:tblPr>
      <w:tblW w:w="10083" w:type="dxa"/>
      <w:jc w:val="center"/>
      <w:tblLayout w:type="fixed"/>
      <w:tblCellMar>
        <w:left w:w="70" w:type="dxa"/>
        <w:right w:w="70" w:type="dxa"/>
      </w:tblCellMar>
      <w:tblLook w:val="0000"/>
    </w:tblPr>
    <w:tblGrid>
      <w:gridCol w:w="540"/>
      <w:gridCol w:w="1242"/>
      <w:gridCol w:w="5812"/>
      <w:gridCol w:w="567"/>
      <w:gridCol w:w="56"/>
      <w:gridCol w:w="936"/>
      <w:gridCol w:w="930"/>
    </w:tblGrid>
    <w:tr w:rsidR="003E1F3A" w:rsidRPr="00955CFA" w:rsidTr="00D03248">
      <w:trPr>
        <w:trHeight w:val="340"/>
        <w:jc w:val="center"/>
      </w:trPr>
      <w:tc>
        <w:tcPr>
          <w:tcW w:w="8217" w:type="dxa"/>
          <w:gridSpan w:val="5"/>
          <w:tcBorders>
            <w:top w:val="nil"/>
            <w:left w:val="nil"/>
            <w:bottom w:val="single" w:sz="4" w:space="0" w:color="7F7F7F"/>
            <w:right w:val="nil"/>
          </w:tcBorders>
          <w:noWrap/>
          <w:vAlign w:val="center"/>
        </w:tcPr>
        <w:p w:rsidR="003E1F3A" w:rsidRPr="00955CFA" w:rsidRDefault="00460B34" w:rsidP="00B504B2">
          <w:r w:rsidRPr="00955CFA">
            <w:rPr>
              <w:b/>
              <w:bCs/>
              <w:lang w:val="en-US"/>
            </w:rPr>
            <w:t>İşin Adı</w:t>
          </w:r>
          <w:r>
            <w:rPr>
              <w:b/>
              <w:bCs/>
              <w:lang w:val="en-US"/>
            </w:rPr>
            <w:t xml:space="preserve"> : </w:t>
          </w:r>
          <w:r>
            <w:rPr>
              <w:bCs/>
            </w:rPr>
            <w:t>AĞRI MERKEZ GENERAL ŞÜKRÜ KANATLI KIŞLASI MEKANİK</w:t>
          </w:r>
        </w:p>
      </w:tc>
      <w:tc>
        <w:tcPr>
          <w:tcW w:w="1866" w:type="dxa"/>
          <w:gridSpan w:val="2"/>
          <w:tcBorders>
            <w:top w:val="nil"/>
            <w:left w:val="nil"/>
            <w:bottom w:val="single" w:sz="4" w:space="0" w:color="7F7F7F"/>
            <w:right w:val="nil"/>
          </w:tcBorders>
          <w:noWrap/>
          <w:vAlign w:val="center"/>
        </w:tcPr>
        <w:p w:rsidR="003E1F3A" w:rsidRPr="00D768C8" w:rsidRDefault="00D768C8" w:rsidP="00025879">
          <w:pPr>
            <w:jc w:val="right"/>
            <w:rPr>
              <w:rFonts w:ascii="Arial TUR" w:hAnsi="Arial TUR" w:cs="Arial TUR"/>
            </w:rPr>
          </w:pPr>
          <w:r w:rsidRPr="00D768C8">
            <w:rPr>
              <w:rFonts w:ascii="Arial TUR" w:hAnsi="Arial TUR" w:cs="Arial TUR"/>
            </w:rPr>
            <w:t xml:space="preserve">Sayfa </w:t>
          </w:r>
          <w:r w:rsidRPr="00D768C8">
            <w:rPr>
              <w:rFonts w:ascii="Arial TUR" w:hAnsi="Arial TUR" w:cs="Arial TUR"/>
              <w:b/>
              <w:bCs/>
            </w:rPr>
            <w:fldChar w:fldCharType="begin"/>
          </w:r>
          <w:r w:rsidRPr="00D768C8">
            <w:rPr>
              <w:rFonts w:ascii="Arial TUR" w:hAnsi="Arial TUR" w:cs="Arial TUR"/>
              <w:b/>
              <w:bCs/>
            </w:rPr>
            <w:instrText>PAGE  \* Arabic  \* MERGEFORMAT</w:instrText>
          </w:r>
          <w:r w:rsidRPr="00D768C8">
            <w:rPr>
              <w:rFonts w:ascii="Arial TUR" w:hAnsi="Arial TUR" w:cs="Arial TUR"/>
              <w:b/>
              <w:bCs/>
            </w:rPr>
            <w:fldChar w:fldCharType="separate"/>
          </w:r>
          <w:r w:rsidR="00326AEA">
            <w:rPr>
              <w:rFonts w:ascii="Arial TUR" w:hAnsi="Arial TUR" w:cs="Arial TUR"/>
              <w:b/>
              <w:bCs/>
              <w:noProof/>
            </w:rPr>
            <w:t>1</w:t>
          </w:r>
          <w:r w:rsidRPr="00D768C8">
            <w:rPr>
              <w:rFonts w:ascii="Arial TUR" w:hAnsi="Arial TUR" w:cs="Arial TUR"/>
              <w:b/>
              <w:bCs/>
            </w:rPr>
            <w:fldChar w:fldCharType="end"/>
          </w:r>
          <w:r w:rsidRPr="00D768C8">
            <w:rPr>
              <w:rFonts w:ascii="Arial TUR" w:hAnsi="Arial TUR" w:cs="Arial TUR"/>
            </w:rPr>
            <w:t xml:space="preserve"> / </w:t>
          </w:r>
          <w:fldSimple w:instr="NUMPAGES  \* Arabic  \* MERGEFORMAT">
            <w:r w:rsidR="00326AEA">
              <w:rPr>
                <w:rFonts w:ascii="Arial TUR" w:hAnsi="Arial TUR" w:cs="Arial TUR"/>
                <w:b/>
                <w:bCs/>
                <w:noProof/>
              </w:rPr>
              <w:t>2</w:t>
            </w:r>
          </w:fldSimple>
        </w:p>
      </w:tc>
    </w:tr>
    <w:tr w:rsidR="00CB2EA6" w:rsidRPr="002F04C4" w:rsidTr="00D03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40" w:type="dxa"/>
          <w:tcBorders>
            <w:top w:val="single" w:sz="4" w:space="0" w:color="7F7F7F"/>
            <w:left w:val="single" w:sz="4" w:space="0" w:color="7F7F7F"/>
            <w:bottom w:val="single" w:sz="4" w:space="0" w:color="7F7F7F"/>
            <w:right w:val="single" w:sz="4" w:space="0" w:color="7F7F7F"/>
          </w:tcBorders>
          <w:noWrap/>
          <w:vAlign w:val="center"/>
        </w:tcPr>
        <w:p w:rsidR="00CB2EA6" w:rsidRDefault="00CB2EA6" w:rsidP="001E550D">
          <w:pPr>
            <w:jc w:val="center"/>
            <w:rPr>
              <w:b/>
              <w:bCs/>
              <w:sz w:val="16"/>
              <w:szCs w:val="16"/>
            </w:rPr>
          </w:pPr>
          <w:r>
            <w:rPr>
              <w:b/>
              <w:bCs/>
              <w:sz w:val="16"/>
              <w:szCs w:val="16"/>
            </w:rPr>
            <w:t>S.</w:t>
          </w:r>
        </w:p>
        <w:p w:rsidR="00CB2EA6" w:rsidRPr="002F04C4" w:rsidRDefault="00CB2EA6" w:rsidP="001E550D">
          <w:pPr>
            <w:jc w:val="center"/>
            <w:rPr>
              <w:b/>
              <w:bCs/>
              <w:sz w:val="16"/>
              <w:szCs w:val="16"/>
            </w:rPr>
          </w:pPr>
          <w:r w:rsidRPr="002F04C4">
            <w:rPr>
              <w:b/>
              <w:bCs/>
              <w:sz w:val="16"/>
              <w:szCs w:val="16"/>
            </w:rPr>
            <w:t>No</w:t>
          </w:r>
        </w:p>
      </w:tc>
      <w:tc>
        <w:tcPr>
          <w:tcW w:w="1242" w:type="dxa"/>
          <w:tcBorders>
            <w:top w:val="single" w:sz="4" w:space="0" w:color="7F7F7F"/>
            <w:left w:val="single" w:sz="4" w:space="0" w:color="7F7F7F"/>
            <w:bottom w:val="single" w:sz="4" w:space="0" w:color="7F7F7F"/>
            <w:right w:val="single" w:sz="4" w:space="0" w:color="7F7F7F"/>
          </w:tcBorders>
          <w:vAlign w:val="center"/>
        </w:tcPr>
        <w:p w:rsidR="00CB2EA6" w:rsidRPr="002F04C4" w:rsidRDefault="00CB2EA6" w:rsidP="001E550D">
          <w:pPr>
            <w:jc w:val="center"/>
            <w:rPr>
              <w:b/>
              <w:bCs/>
              <w:sz w:val="16"/>
              <w:szCs w:val="16"/>
            </w:rPr>
          </w:pPr>
          <w:r w:rsidRPr="002F04C4">
            <w:rPr>
              <w:b/>
              <w:bCs/>
              <w:sz w:val="16"/>
              <w:szCs w:val="16"/>
            </w:rPr>
            <w:t>Poz No</w:t>
          </w:r>
        </w:p>
      </w:tc>
      <w:tc>
        <w:tcPr>
          <w:tcW w:w="5812" w:type="dxa"/>
          <w:tcBorders>
            <w:top w:val="single" w:sz="4" w:space="0" w:color="7F7F7F"/>
            <w:left w:val="single" w:sz="4" w:space="0" w:color="7F7F7F"/>
            <w:bottom w:val="single" w:sz="4" w:space="0" w:color="7F7F7F"/>
            <w:right w:val="single" w:sz="4" w:space="0" w:color="7F7F7F"/>
          </w:tcBorders>
          <w:noWrap/>
          <w:vAlign w:val="center"/>
        </w:tcPr>
        <w:p w:rsidR="00CB2EA6" w:rsidRPr="002F04C4" w:rsidRDefault="00CB2EA6" w:rsidP="001E550D">
          <w:pPr>
            <w:jc w:val="center"/>
            <w:rPr>
              <w:b/>
              <w:bCs/>
              <w:sz w:val="16"/>
              <w:szCs w:val="16"/>
            </w:rPr>
          </w:pPr>
          <w:r w:rsidRPr="002F04C4">
            <w:rPr>
              <w:b/>
              <w:bCs/>
              <w:sz w:val="16"/>
              <w:szCs w:val="16"/>
            </w:rPr>
            <w:t>İmalatın Cinsi</w:t>
          </w:r>
        </w:p>
      </w:tc>
      <w:tc>
        <w:tcPr>
          <w:tcW w:w="567" w:type="dxa"/>
          <w:tcBorders>
            <w:top w:val="single" w:sz="4" w:space="0" w:color="7F7F7F"/>
            <w:left w:val="single" w:sz="4" w:space="0" w:color="7F7F7F"/>
            <w:bottom w:val="single" w:sz="4" w:space="0" w:color="7F7F7F"/>
            <w:right w:val="single" w:sz="4" w:space="0" w:color="7F7F7F"/>
          </w:tcBorders>
          <w:noWrap/>
          <w:vAlign w:val="center"/>
        </w:tcPr>
        <w:p w:rsidR="00CB2EA6" w:rsidRPr="002F04C4" w:rsidRDefault="00CB2EA6" w:rsidP="001E550D">
          <w:pPr>
            <w:ind w:left="-70" w:right="-70"/>
            <w:jc w:val="center"/>
            <w:rPr>
              <w:b/>
              <w:bCs/>
              <w:sz w:val="16"/>
              <w:szCs w:val="16"/>
            </w:rPr>
          </w:pPr>
          <w:r w:rsidRPr="002F04C4">
            <w:rPr>
              <w:b/>
              <w:bCs/>
              <w:sz w:val="16"/>
              <w:szCs w:val="16"/>
            </w:rPr>
            <w:t>Birim</w:t>
          </w:r>
        </w:p>
      </w:tc>
      <w:tc>
        <w:tcPr>
          <w:tcW w:w="992" w:type="dxa"/>
          <w:gridSpan w:val="2"/>
          <w:tcBorders>
            <w:top w:val="single" w:sz="4" w:space="0" w:color="7F7F7F"/>
            <w:left w:val="single" w:sz="4" w:space="0" w:color="7F7F7F"/>
            <w:bottom w:val="single" w:sz="4" w:space="0" w:color="7F7F7F"/>
            <w:right w:val="single" w:sz="4" w:space="0" w:color="7F7F7F"/>
          </w:tcBorders>
          <w:noWrap/>
          <w:vAlign w:val="center"/>
        </w:tcPr>
        <w:p w:rsidR="00CB2EA6" w:rsidRPr="002F04C4" w:rsidRDefault="00CB2EA6" w:rsidP="001E550D">
          <w:pPr>
            <w:jc w:val="center"/>
            <w:rPr>
              <w:b/>
              <w:bCs/>
              <w:sz w:val="16"/>
              <w:szCs w:val="16"/>
            </w:rPr>
          </w:pPr>
          <w:r w:rsidRPr="002F04C4">
            <w:rPr>
              <w:b/>
              <w:bCs/>
              <w:sz w:val="16"/>
              <w:szCs w:val="16"/>
            </w:rPr>
            <w:t>Miktarı</w:t>
          </w:r>
        </w:p>
      </w:tc>
      <w:tc>
        <w:tcPr>
          <w:tcW w:w="930" w:type="dxa"/>
          <w:tcBorders>
            <w:top w:val="single" w:sz="4" w:space="0" w:color="7F7F7F"/>
            <w:left w:val="single" w:sz="4" w:space="0" w:color="7F7F7F"/>
            <w:bottom w:val="single" w:sz="4" w:space="0" w:color="7F7F7F"/>
            <w:right w:val="single" w:sz="4" w:space="0" w:color="7F7F7F"/>
          </w:tcBorders>
          <w:noWrap/>
          <w:vAlign w:val="center"/>
        </w:tcPr>
        <w:p w:rsidR="00CB2EA6" w:rsidRDefault="00CB2EA6" w:rsidP="001E550D">
          <w:pPr>
            <w:ind w:left="-70"/>
            <w:jc w:val="center"/>
            <w:rPr>
              <w:b/>
              <w:bCs/>
              <w:sz w:val="16"/>
              <w:szCs w:val="16"/>
            </w:rPr>
          </w:pPr>
          <w:r w:rsidRPr="002F04C4">
            <w:rPr>
              <w:b/>
              <w:bCs/>
              <w:sz w:val="16"/>
              <w:szCs w:val="16"/>
            </w:rPr>
            <w:t>Pursantaj</w:t>
          </w:r>
        </w:p>
        <w:p w:rsidR="00CB2EA6" w:rsidRPr="002F04C4" w:rsidRDefault="00CB2EA6" w:rsidP="001E550D">
          <w:pPr>
            <w:jc w:val="center"/>
            <w:rPr>
              <w:b/>
              <w:bCs/>
              <w:sz w:val="16"/>
              <w:szCs w:val="16"/>
            </w:rPr>
          </w:pPr>
          <w:r>
            <w:rPr>
              <w:b/>
              <w:bCs/>
              <w:sz w:val="16"/>
              <w:szCs w:val="16"/>
            </w:rPr>
            <w:t>(%)</w:t>
          </w: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8" w:rsidRDefault="00D768C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872557"/>
    <w:rsid w:val="00007CAB"/>
    <w:rsid w:val="000143D8"/>
    <w:rsid w:val="0001499A"/>
    <w:rsid w:val="00023BD9"/>
    <w:rsid w:val="00025879"/>
    <w:rsid w:val="0008152C"/>
    <w:rsid w:val="00082BB3"/>
    <w:rsid w:val="000A3DE1"/>
    <w:rsid w:val="000C007C"/>
    <w:rsid w:val="000C3AB7"/>
    <w:rsid w:val="000C4B70"/>
    <w:rsid w:val="000C4DFD"/>
    <w:rsid w:val="000C5DBB"/>
    <w:rsid w:val="000D016C"/>
    <w:rsid w:val="000D3C80"/>
    <w:rsid w:val="000F5996"/>
    <w:rsid w:val="000F5AAA"/>
    <w:rsid w:val="00112929"/>
    <w:rsid w:val="00113853"/>
    <w:rsid w:val="001303F7"/>
    <w:rsid w:val="00155BC9"/>
    <w:rsid w:val="00166133"/>
    <w:rsid w:val="001853D8"/>
    <w:rsid w:val="001C6A1E"/>
    <w:rsid w:val="001E550D"/>
    <w:rsid w:val="001E5DA8"/>
    <w:rsid w:val="00201857"/>
    <w:rsid w:val="002053B5"/>
    <w:rsid w:val="00213CD9"/>
    <w:rsid w:val="002328B1"/>
    <w:rsid w:val="0025294F"/>
    <w:rsid w:val="00292094"/>
    <w:rsid w:val="002A5646"/>
    <w:rsid w:val="002A69E7"/>
    <w:rsid w:val="002C23ED"/>
    <w:rsid w:val="002D6CCE"/>
    <w:rsid w:val="002E1E9C"/>
    <w:rsid w:val="002E755A"/>
    <w:rsid w:val="002F04C4"/>
    <w:rsid w:val="003204F7"/>
    <w:rsid w:val="00326AEA"/>
    <w:rsid w:val="0033763C"/>
    <w:rsid w:val="003409F5"/>
    <w:rsid w:val="003667CB"/>
    <w:rsid w:val="00395BD5"/>
    <w:rsid w:val="003B474D"/>
    <w:rsid w:val="003B6C8E"/>
    <w:rsid w:val="003E1F3A"/>
    <w:rsid w:val="003E3C6F"/>
    <w:rsid w:val="003F1BED"/>
    <w:rsid w:val="003F6DAB"/>
    <w:rsid w:val="0040508B"/>
    <w:rsid w:val="0042773F"/>
    <w:rsid w:val="00430174"/>
    <w:rsid w:val="004442F7"/>
    <w:rsid w:val="00444669"/>
    <w:rsid w:val="00445426"/>
    <w:rsid w:val="0045215D"/>
    <w:rsid w:val="00453505"/>
    <w:rsid w:val="00455B6C"/>
    <w:rsid w:val="00460B34"/>
    <w:rsid w:val="00463B0B"/>
    <w:rsid w:val="00476D9C"/>
    <w:rsid w:val="004771C6"/>
    <w:rsid w:val="00483BC0"/>
    <w:rsid w:val="004B4139"/>
    <w:rsid w:val="004E4902"/>
    <w:rsid w:val="004F0EE3"/>
    <w:rsid w:val="005003DE"/>
    <w:rsid w:val="0055275B"/>
    <w:rsid w:val="0055446A"/>
    <w:rsid w:val="005553CA"/>
    <w:rsid w:val="00570F61"/>
    <w:rsid w:val="00587384"/>
    <w:rsid w:val="00591584"/>
    <w:rsid w:val="005D70FA"/>
    <w:rsid w:val="005E28A5"/>
    <w:rsid w:val="005E54AF"/>
    <w:rsid w:val="005F092A"/>
    <w:rsid w:val="006023AD"/>
    <w:rsid w:val="00636A12"/>
    <w:rsid w:val="00642997"/>
    <w:rsid w:val="00650869"/>
    <w:rsid w:val="00655CAB"/>
    <w:rsid w:val="0066459B"/>
    <w:rsid w:val="006A54EB"/>
    <w:rsid w:val="006C064E"/>
    <w:rsid w:val="006C76EB"/>
    <w:rsid w:val="006D7E1A"/>
    <w:rsid w:val="006E39C8"/>
    <w:rsid w:val="00707858"/>
    <w:rsid w:val="007103AD"/>
    <w:rsid w:val="007213E5"/>
    <w:rsid w:val="00765801"/>
    <w:rsid w:val="00777BCC"/>
    <w:rsid w:val="00777D1A"/>
    <w:rsid w:val="00791E05"/>
    <w:rsid w:val="00791E66"/>
    <w:rsid w:val="00794E7F"/>
    <w:rsid w:val="007B055F"/>
    <w:rsid w:val="007B6F00"/>
    <w:rsid w:val="007E78D4"/>
    <w:rsid w:val="007F2C9B"/>
    <w:rsid w:val="00806E34"/>
    <w:rsid w:val="00824D4D"/>
    <w:rsid w:val="00833BE5"/>
    <w:rsid w:val="00834C73"/>
    <w:rsid w:val="00846106"/>
    <w:rsid w:val="00872557"/>
    <w:rsid w:val="008A5646"/>
    <w:rsid w:val="008B741A"/>
    <w:rsid w:val="008C7837"/>
    <w:rsid w:val="008E2041"/>
    <w:rsid w:val="008E7721"/>
    <w:rsid w:val="008F442D"/>
    <w:rsid w:val="0091436B"/>
    <w:rsid w:val="00932E17"/>
    <w:rsid w:val="009335F8"/>
    <w:rsid w:val="00955CFA"/>
    <w:rsid w:val="009707FF"/>
    <w:rsid w:val="00971126"/>
    <w:rsid w:val="00990640"/>
    <w:rsid w:val="009A144A"/>
    <w:rsid w:val="009A4FA6"/>
    <w:rsid w:val="009B2A78"/>
    <w:rsid w:val="009B5B0A"/>
    <w:rsid w:val="009F2733"/>
    <w:rsid w:val="00A00625"/>
    <w:rsid w:val="00A049A3"/>
    <w:rsid w:val="00A5047D"/>
    <w:rsid w:val="00A6025A"/>
    <w:rsid w:val="00A659AC"/>
    <w:rsid w:val="00A700A6"/>
    <w:rsid w:val="00A82FC1"/>
    <w:rsid w:val="00A90965"/>
    <w:rsid w:val="00A93E23"/>
    <w:rsid w:val="00AB34AA"/>
    <w:rsid w:val="00AC74CB"/>
    <w:rsid w:val="00AF06BF"/>
    <w:rsid w:val="00AF401B"/>
    <w:rsid w:val="00AF6527"/>
    <w:rsid w:val="00B06D8C"/>
    <w:rsid w:val="00B10F2C"/>
    <w:rsid w:val="00B17C81"/>
    <w:rsid w:val="00B30B80"/>
    <w:rsid w:val="00B411DF"/>
    <w:rsid w:val="00B44C36"/>
    <w:rsid w:val="00B504B2"/>
    <w:rsid w:val="00B5659E"/>
    <w:rsid w:val="00B623B7"/>
    <w:rsid w:val="00B83B07"/>
    <w:rsid w:val="00B94C75"/>
    <w:rsid w:val="00BA13EB"/>
    <w:rsid w:val="00BA6A7F"/>
    <w:rsid w:val="00BF697E"/>
    <w:rsid w:val="00C03EC3"/>
    <w:rsid w:val="00C10267"/>
    <w:rsid w:val="00C25D1F"/>
    <w:rsid w:val="00C31718"/>
    <w:rsid w:val="00C52407"/>
    <w:rsid w:val="00C53955"/>
    <w:rsid w:val="00C545DF"/>
    <w:rsid w:val="00C604BC"/>
    <w:rsid w:val="00C62BD8"/>
    <w:rsid w:val="00C722E4"/>
    <w:rsid w:val="00C814F3"/>
    <w:rsid w:val="00C85229"/>
    <w:rsid w:val="00C966E8"/>
    <w:rsid w:val="00C97DD8"/>
    <w:rsid w:val="00CB2EA6"/>
    <w:rsid w:val="00CB5F86"/>
    <w:rsid w:val="00CE0C0F"/>
    <w:rsid w:val="00CF3338"/>
    <w:rsid w:val="00D03248"/>
    <w:rsid w:val="00D04685"/>
    <w:rsid w:val="00D06343"/>
    <w:rsid w:val="00D108DC"/>
    <w:rsid w:val="00D12C19"/>
    <w:rsid w:val="00D1589E"/>
    <w:rsid w:val="00D15ACB"/>
    <w:rsid w:val="00D36E5D"/>
    <w:rsid w:val="00D57321"/>
    <w:rsid w:val="00D768C8"/>
    <w:rsid w:val="00D76EF9"/>
    <w:rsid w:val="00DA43DF"/>
    <w:rsid w:val="00DA4C8F"/>
    <w:rsid w:val="00DB59E3"/>
    <w:rsid w:val="00DC1513"/>
    <w:rsid w:val="00DF29F0"/>
    <w:rsid w:val="00E011CF"/>
    <w:rsid w:val="00E20110"/>
    <w:rsid w:val="00E259CA"/>
    <w:rsid w:val="00E53598"/>
    <w:rsid w:val="00E558FD"/>
    <w:rsid w:val="00E72872"/>
    <w:rsid w:val="00E7518E"/>
    <w:rsid w:val="00E84241"/>
    <w:rsid w:val="00E90BFA"/>
    <w:rsid w:val="00E911AC"/>
    <w:rsid w:val="00EC4000"/>
    <w:rsid w:val="00ED5B12"/>
    <w:rsid w:val="00ED7C2A"/>
    <w:rsid w:val="00EE03A0"/>
    <w:rsid w:val="00F14187"/>
    <w:rsid w:val="00F21A90"/>
    <w:rsid w:val="00F2333A"/>
    <w:rsid w:val="00F254FD"/>
    <w:rsid w:val="00F370E5"/>
    <w:rsid w:val="00F47338"/>
    <w:rsid w:val="00F612F7"/>
    <w:rsid w:val="00F65C8B"/>
    <w:rsid w:val="00F96FFA"/>
    <w:rsid w:val="00FF0D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685"/>
    <w:pPr>
      <w:spacing w:after="0" w:line="240" w:lineRule="auto"/>
    </w:pPr>
    <w:rPr>
      <w:rFonts w:ascii="Arial" w:hAnsi="Arial" w:cs="Arial"/>
      <w:sz w:val="20"/>
      <w:szCs w:val="20"/>
    </w:rPr>
  </w:style>
  <w:style w:type="paragraph" w:styleId="Balk1">
    <w:name w:val="heading 1"/>
    <w:basedOn w:val="Normal"/>
    <w:next w:val="Normal"/>
    <w:link w:val="Balk1Char"/>
    <w:uiPriority w:val="9"/>
    <w:qFormat/>
    <w:rsid w:val="00D04685"/>
    <w:pPr>
      <w:keepNext/>
      <w:spacing w:before="240" w:after="60"/>
      <w:outlineLvl w:val="0"/>
    </w:pPr>
    <w:rPr>
      <w:rFonts w:ascii="Times New Roman" w:hAnsi="Times New Roman" w:cs="Times New Roman"/>
      <w:b/>
      <w:bCs/>
      <w:kern w:val="32"/>
      <w:sz w:val="32"/>
      <w:szCs w:val="32"/>
    </w:rPr>
  </w:style>
  <w:style w:type="paragraph" w:styleId="Balk2">
    <w:name w:val="heading 2"/>
    <w:basedOn w:val="Normal"/>
    <w:next w:val="Normal"/>
    <w:link w:val="Balk2Char"/>
    <w:uiPriority w:val="9"/>
    <w:unhideWhenUsed/>
    <w:qFormat/>
    <w:rsid w:val="00D04685"/>
    <w:pPr>
      <w:keepNext/>
      <w:spacing w:before="240" w:after="60"/>
      <w:outlineLvl w:val="1"/>
    </w:pPr>
    <w:rPr>
      <w:rFonts w:ascii="Times New Roman" w:hAnsi="Times New Roman" w:cs="Times New Roman"/>
      <w:b/>
      <w:bCs/>
      <w:i/>
      <w:iCs/>
      <w:sz w:val="28"/>
      <w:szCs w:val="28"/>
    </w:rPr>
  </w:style>
  <w:style w:type="paragraph" w:styleId="Balk3">
    <w:name w:val="heading 3"/>
    <w:basedOn w:val="Normal"/>
    <w:next w:val="Normal"/>
    <w:link w:val="Balk3Char"/>
    <w:uiPriority w:val="9"/>
    <w:semiHidden/>
    <w:unhideWhenUsed/>
    <w:qFormat/>
    <w:rsid w:val="00D04685"/>
    <w:pPr>
      <w:keepNext/>
      <w:spacing w:before="240" w:after="60"/>
      <w:outlineLvl w:val="2"/>
    </w:pPr>
    <w:rPr>
      <w:rFonts w:ascii="Times New Roman" w:hAnsi="Times New Roman" w:cs="Times New Roman"/>
      <w:b/>
      <w:bCs/>
      <w:sz w:val="26"/>
      <w:szCs w:val="26"/>
    </w:rPr>
  </w:style>
  <w:style w:type="paragraph" w:styleId="Balk4">
    <w:name w:val="heading 4"/>
    <w:basedOn w:val="Normal"/>
    <w:next w:val="Normal"/>
    <w:link w:val="Balk4Char"/>
    <w:uiPriority w:val="9"/>
    <w:semiHidden/>
    <w:unhideWhenUsed/>
    <w:qFormat/>
    <w:rsid w:val="00D04685"/>
    <w:pPr>
      <w:keepNext/>
      <w:spacing w:before="240" w:after="60"/>
      <w:outlineLvl w:val="3"/>
    </w:pPr>
    <w:rPr>
      <w:rFonts w:ascii="Times New Roman" w:hAnsi="Times New Roman" w:cs="Times New Roman"/>
      <w:b/>
      <w:bCs/>
      <w:sz w:val="28"/>
      <w:szCs w:val="28"/>
    </w:rPr>
  </w:style>
  <w:style w:type="paragraph" w:styleId="Balk5">
    <w:name w:val="heading 5"/>
    <w:basedOn w:val="Normal"/>
    <w:next w:val="Normal"/>
    <w:link w:val="Balk5Char"/>
    <w:uiPriority w:val="9"/>
    <w:semiHidden/>
    <w:unhideWhenUsed/>
    <w:qFormat/>
    <w:rsid w:val="00D04685"/>
    <w:pPr>
      <w:spacing w:before="240" w:after="60"/>
      <w:outlineLvl w:val="4"/>
    </w:pPr>
    <w:rPr>
      <w:rFonts w:ascii="Times New Roman" w:hAnsi="Times New Roman" w:cs="Times New Roman"/>
      <w:b/>
      <w:bCs/>
      <w:i/>
      <w:iCs/>
      <w:sz w:val="26"/>
      <w:szCs w:val="26"/>
    </w:rPr>
  </w:style>
  <w:style w:type="paragraph" w:styleId="Balk6">
    <w:name w:val="heading 6"/>
    <w:basedOn w:val="Normal"/>
    <w:next w:val="Normal"/>
    <w:link w:val="Balk6Char"/>
    <w:uiPriority w:val="9"/>
    <w:semiHidden/>
    <w:unhideWhenUsed/>
    <w:qFormat/>
    <w:rsid w:val="00D04685"/>
    <w:pPr>
      <w:spacing w:before="240" w:after="60"/>
      <w:outlineLvl w:val="5"/>
    </w:pPr>
    <w:rPr>
      <w:rFonts w:ascii="Times New Roman" w:hAnsi="Times New Roman" w:cs="Times New Roman"/>
      <w:b/>
      <w:bCs/>
      <w:sz w:val="22"/>
      <w:szCs w:val="22"/>
    </w:rPr>
  </w:style>
  <w:style w:type="paragraph" w:styleId="Balk7">
    <w:name w:val="heading 7"/>
    <w:basedOn w:val="Normal"/>
    <w:next w:val="Normal"/>
    <w:link w:val="Balk7Char"/>
    <w:uiPriority w:val="9"/>
    <w:semiHidden/>
    <w:unhideWhenUsed/>
    <w:qFormat/>
    <w:rsid w:val="00D04685"/>
    <w:pPr>
      <w:spacing w:before="240" w:after="60"/>
      <w:outlineLvl w:val="6"/>
    </w:pPr>
    <w:rPr>
      <w:rFonts w:ascii="Times New Roman" w:hAnsi="Times New Roman" w:cs="Times New Roman"/>
      <w:sz w:val="24"/>
      <w:szCs w:val="24"/>
    </w:rPr>
  </w:style>
  <w:style w:type="paragraph" w:styleId="Balk8">
    <w:name w:val="heading 8"/>
    <w:basedOn w:val="Normal"/>
    <w:next w:val="Normal"/>
    <w:link w:val="Balk8Char"/>
    <w:uiPriority w:val="9"/>
    <w:semiHidden/>
    <w:unhideWhenUsed/>
    <w:qFormat/>
    <w:rsid w:val="00D04685"/>
    <w:pPr>
      <w:spacing w:before="240" w:after="60"/>
      <w:outlineLvl w:val="7"/>
    </w:pPr>
    <w:rPr>
      <w:rFonts w:ascii="Times New Roman" w:hAnsi="Times New Roman" w:cs="Times New Roman"/>
      <w:i/>
      <w:iCs/>
      <w:sz w:val="24"/>
      <w:szCs w:val="24"/>
    </w:rPr>
  </w:style>
  <w:style w:type="paragraph" w:styleId="Balk9">
    <w:name w:val="heading 9"/>
    <w:basedOn w:val="Normal"/>
    <w:next w:val="Normal"/>
    <w:link w:val="Balk9Char"/>
    <w:uiPriority w:val="9"/>
    <w:semiHidden/>
    <w:unhideWhenUsed/>
    <w:qFormat/>
    <w:rsid w:val="00D04685"/>
    <w:pPr>
      <w:spacing w:before="240" w:after="60"/>
      <w:outlineLvl w:val="8"/>
    </w:pPr>
    <w:rPr>
      <w:rFonts w:ascii="Times New Roman" w:hAnsi="Times New Roman" w:cs="Times New Roman"/>
      <w:sz w:val="22"/>
      <w:szCs w:val="22"/>
    </w:rPr>
  </w:style>
  <w:style w:type="character" w:default="1" w:styleId="VarsaylanParagrafYazTipi">
    <w:name w:val="Default Paragraph Font"/>
    <w:uiPriority w:val="99"/>
    <w:semiHidden/>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D04685"/>
    <w:rPr>
      <w:rFonts w:ascii="Times New Roman" w:eastAsia="Times New Roman" w:hAnsi="Times New Roman" w:cs="Times New Roman"/>
      <w:b/>
      <w:bCs/>
      <w:kern w:val="32"/>
      <w:sz w:val="32"/>
      <w:szCs w:val="32"/>
    </w:rPr>
  </w:style>
  <w:style w:type="character" w:customStyle="1" w:styleId="Balk2Char">
    <w:name w:val="Başlık 2 Char"/>
    <w:basedOn w:val="VarsaylanParagrafYazTipi"/>
    <w:link w:val="Balk2"/>
    <w:uiPriority w:val="9"/>
    <w:locked/>
    <w:rsid w:val="00D04685"/>
    <w:rPr>
      <w:rFonts w:ascii="Times New Roman" w:eastAsia="Times New Roman" w:hAnsi="Times New Roman" w:cs="Times New Roman"/>
      <w:b/>
      <w:bCs/>
      <w:i/>
      <w:iCs/>
      <w:sz w:val="28"/>
      <w:szCs w:val="28"/>
    </w:rPr>
  </w:style>
  <w:style w:type="character" w:customStyle="1" w:styleId="Balk3Char">
    <w:name w:val="Başlık 3 Char"/>
    <w:basedOn w:val="VarsaylanParagrafYazTipi"/>
    <w:link w:val="Balk3"/>
    <w:uiPriority w:val="9"/>
    <w:semiHidden/>
    <w:locked/>
    <w:rsid w:val="00D04685"/>
    <w:rPr>
      <w:rFonts w:ascii="Times New Roman" w:eastAsia="Times New Roman" w:hAnsi="Times New Roman" w:cs="Times New Roman"/>
      <w:b/>
      <w:bCs/>
      <w:sz w:val="26"/>
      <w:szCs w:val="26"/>
    </w:rPr>
  </w:style>
  <w:style w:type="character" w:customStyle="1" w:styleId="Balk4Char">
    <w:name w:val="Başlık 4 Char"/>
    <w:basedOn w:val="VarsaylanParagrafYazTipi"/>
    <w:link w:val="Balk4"/>
    <w:uiPriority w:val="9"/>
    <w:semiHidden/>
    <w:locked/>
    <w:rsid w:val="00D04685"/>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uiPriority w:val="9"/>
    <w:semiHidden/>
    <w:locked/>
    <w:rsid w:val="00D04685"/>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uiPriority w:val="9"/>
    <w:semiHidden/>
    <w:locked/>
    <w:rsid w:val="00D04685"/>
    <w:rPr>
      <w:rFonts w:ascii="Times New Roman" w:eastAsia="Times New Roman" w:hAnsi="Times New Roman" w:cs="Times New Roman"/>
      <w:b/>
      <w:bCs/>
    </w:rPr>
  </w:style>
  <w:style w:type="character" w:customStyle="1" w:styleId="Balk7Char">
    <w:name w:val="Başlık 7 Char"/>
    <w:basedOn w:val="VarsaylanParagrafYazTipi"/>
    <w:link w:val="Balk7"/>
    <w:uiPriority w:val="9"/>
    <w:semiHidden/>
    <w:locked/>
    <w:rsid w:val="00D04685"/>
    <w:rPr>
      <w:rFonts w:ascii="Times New Roman" w:eastAsia="Times New Roman" w:hAnsi="Times New Roman" w:cs="Times New Roman"/>
      <w:sz w:val="24"/>
      <w:szCs w:val="24"/>
    </w:rPr>
  </w:style>
  <w:style w:type="character" w:customStyle="1" w:styleId="Balk8Char">
    <w:name w:val="Başlık 8 Char"/>
    <w:basedOn w:val="VarsaylanParagrafYazTipi"/>
    <w:link w:val="Balk8"/>
    <w:uiPriority w:val="9"/>
    <w:semiHidden/>
    <w:locked/>
    <w:rsid w:val="00D04685"/>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uiPriority w:val="9"/>
    <w:semiHidden/>
    <w:locked/>
    <w:rsid w:val="00D04685"/>
    <w:rPr>
      <w:rFonts w:ascii="Times New Roman" w:eastAsia="Times New Roman" w:hAnsi="Times New Roman" w:cs="Times New Roman"/>
    </w:r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styleId="stbilgi">
    <w:name w:val="header"/>
    <w:basedOn w:val="Normal"/>
    <w:link w:val="stbilgiChar"/>
    <w:uiPriority w:val="99"/>
    <w:rsid w:val="00C604BC"/>
    <w:pPr>
      <w:tabs>
        <w:tab w:val="center" w:pos="4536"/>
        <w:tab w:val="right" w:pos="9072"/>
      </w:tabs>
    </w:pPr>
  </w:style>
  <w:style w:type="character" w:styleId="SayfaNumaras">
    <w:name w:val="page number"/>
    <w:basedOn w:val="VarsaylanParagrafYazTipi"/>
    <w:uiPriority w:val="99"/>
    <w:rsid w:val="00D36E5D"/>
    <w:rPr>
      <w:rFonts w:cs="Times New Roman"/>
    </w:rPr>
  </w:style>
  <w:style w:type="paragraph" w:styleId="Altbilgi">
    <w:name w:val="footer"/>
    <w:basedOn w:val="Normal"/>
    <w:link w:val="AltbilgiChar"/>
    <w:uiPriority w:val="99"/>
    <w:rsid w:val="00C604BC"/>
    <w:pPr>
      <w:tabs>
        <w:tab w:val="center" w:pos="4536"/>
        <w:tab w:val="right" w:pos="9072"/>
      </w:tabs>
    </w:pPr>
  </w:style>
  <w:style w:type="paragraph" w:styleId="ListeParagraf">
    <w:name w:val="List Paragraph"/>
    <w:basedOn w:val="Normal"/>
    <w:uiPriority w:val="34"/>
    <w:qFormat/>
    <w:rsid w:val="00D04685"/>
    <w:pPr>
      <w:ind w:left="708"/>
    </w:pPr>
  </w:style>
  <w:style w:type="character" w:customStyle="1" w:styleId="stbilgiChar">
    <w:name w:val="Üstbilgi Char"/>
    <w:basedOn w:val="VarsaylanParagrafYazTipi"/>
    <w:link w:val="stbilgi"/>
    <w:uiPriority w:val="99"/>
    <w:locked/>
    <w:rPr>
      <w:rFonts w:ascii="Arial" w:hAnsi="Arial" w:cs="Arial"/>
      <w:sz w:val="20"/>
      <w:szCs w:val="20"/>
    </w:rPr>
  </w:style>
  <w:style w:type="character" w:customStyle="1" w:styleId="AltbilgiChar">
    <w:name w:val="Altbilgi Char"/>
    <w:basedOn w:val="VarsaylanParagrafYazTipi"/>
    <w:link w:val="Altbilgi"/>
    <w:uiPriority w:val="99"/>
    <w:semiHidden/>
    <w:locked/>
    <w:rPr>
      <w:rFonts w:ascii="Arial" w:hAnsi="Arial" w:cs="Arial"/>
      <w:sz w:val="20"/>
      <w:szCs w:val="20"/>
    </w:rPr>
  </w:style>
  <w:style w:type="paragraph" w:styleId="ResimYazs">
    <w:name w:val="caption"/>
    <w:basedOn w:val="Normal"/>
    <w:next w:val="Normal"/>
    <w:uiPriority w:val="35"/>
    <w:semiHidden/>
    <w:unhideWhenUsed/>
    <w:qFormat/>
    <w:rsid w:val="00D04685"/>
    <w:pPr>
      <w:spacing w:after="200"/>
    </w:pPr>
    <w:rPr>
      <w:b/>
      <w:bCs/>
      <w:color w:val="4F81BD"/>
      <w:sz w:val="18"/>
      <w:szCs w:val="18"/>
    </w:rPr>
  </w:style>
  <w:style w:type="paragraph" w:styleId="KonuBal">
    <w:name w:val="Title"/>
    <w:basedOn w:val="Normal"/>
    <w:link w:val="KonuBalChar"/>
    <w:uiPriority w:val="99"/>
    <w:qFormat/>
    <w:rsid w:val="00D04685"/>
    <w:pPr>
      <w:overflowPunct w:val="0"/>
      <w:autoSpaceDE w:val="0"/>
      <w:autoSpaceDN w:val="0"/>
      <w:adjustRightInd w:val="0"/>
      <w:jc w:val="center"/>
      <w:textAlignment w:val="baseline"/>
    </w:pPr>
    <w:rPr>
      <w:rFonts w:ascii="Times New Roman" w:hAnsi="Times New Roman" w:cs="Times New Roman"/>
      <w:b/>
      <w:bCs/>
      <w:kern w:val="28"/>
      <w:sz w:val="32"/>
      <w:szCs w:val="32"/>
    </w:rPr>
  </w:style>
  <w:style w:type="character" w:customStyle="1" w:styleId="KonuBalChar">
    <w:name w:val="Konu Başlığı Char"/>
    <w:basedOn w:val="VarsaylanParagrafYazTipi"/>
    <w:link w:val="KonuBal"/>
    <w:uiPriority w:val="99"/>
    <w:locked/>
    <w:rsid w:val="00D04685"/>
    <w:rPr>
      <w:rFonts w:ascii="Times New Roman" w:eastAsia="Times New Roman" w:hAnsi="Times New Roman" w:cs="Times New Roman"/>
      <w:b/>
      <w:bCs/>
      <w:kern w:val="28"/>
      <w:sz w:val="32"/>
      <w:szCs w:val="32"/>
    </w:rPr>
  </w:style>
  <w:style w:type="paragraph" w:styleId="AltKonuBal">
    <w:name w:val="Subtitle"/>
    <w:basedOn w:val="Normal"/>
    <w:next w:val="Normal"/>
    <w:link w:val="AltKonuBalChar"/>
    <w:uiPriority w:val="11"/>
    <w:qFormat/>
    <w:rsid w:val="00D04685"/>
    <w:pPr>
      <w:spacing w:after="60"/>
      <w:jc w:val="center"/>
      <w:outlineLvl w:val="1"/>
    </w:pPr>
    <w:rPr>
      <w:rFonts w:ascii="Times New Roman" w:hAnsi="Times New Roman" w:cs="Times New Roman"/>
      <w:sz w:val="24"/>
      <w:szCs w:val="24"/>
    </w:rPr>
  </w:style>
  <w:style w:type="paragraph" w:styleId="Trnak">
    <w:name w:val="Quote"/>
    <w:basedOn w:val="Normal"/>
    <w:next w:val="Normal"/>
    <w:link w:val="TrnakChar"/>
    <w:uiPriority w:val="29"/>
    <w:qFormat/>
    <w:rsid w:val="00D04685"/>
    <w:rPr>
      <w:i/>
      <w:iCs/>
      <w:color w:val="000000"/>
    </w:rPr>
  </w:style>
  <w:style w:type="paragraph" w:styleId="AralkYok">
    <w:name w:val="No Spacing"/>
    <w:basedOn w:val="Normal"/>
    <w:uiPriority w:val="1"/>
    <w:qFormat/>
    <w:rsid w:val="00D04685"/>
  </w:style>
  <w:style w:type="character" w:styleId="Vurgu">
    <w:name w:val="Emphasis"/>
    <w:basedOn w:val="VarsaylanParagrafYazTipi"/>
    <w:uiPriority w:val="20"/>
    <w:qFormat/>
    <w:rsid w:val="00D04685"/>
    <w:rPr>
      <w:rFonts w:cs="Times New Roman"/>
      <w:i/>
    </w:rPr>
  </w:style>
  <w:style w:type="character" w:styleId="Gl">
    <w:name w:val="Strong"/>
    <w:basedOn w:val="VarsaylanParagrafYazTipi"/>
    <w:uiPriority w:val="22"/>
    <w:qFormat/>
    <w:rsid w:val="00D04685"/>
    <w:rPr>
      <w:rFonts w:cs="Times New Roman"/>
      <w:b/>
    </w:rPr>
  </w:style>
  <w:style w:type="character" w:customStyle="1" w:styleId="AltKonuBalChar">
    <w:name w:val="Alt Konu Başlığı Char"/>
    <w:basedOn w:val="VarsaylanParagrafYazTipi"/>
    <w:link w:val="AltKonuBal"/>
    <w:uiPriority w:val="11"/>
    <w:locked/>
    <w:rsid w:val="00D04685"/>
    <w:rPr>
      <w:rFonts w:ascii="Times New Roman" w:eastAsia="Times New Roman" w:hAnsi="Times New Roman" w:cs="Times New Roman"/>
      <w:sz w:val="24"/>
      <w:szCs w:val="24"/>
    </w:rPr>
  </w:style>
  <w:style w:type="character" w:styleId="GlBavuru">
    <w:name w:val="Intense Reference"/>
    <w:basedOn w:val="VarsaylanParagrafYazTipi"/>
    <w:uiPriority w:val="32"/>
    <w:qFormat/>
    <w:rsid w:val="00D04685"/>
    <w:rPr>
      <w:rFonts w:cs="Times New Roman"/>
      <w:b/>
      <w:smallCaps/>
      <w:color w:val="C0504D"/>
      <w:spacing w:val="5"/>
      <w:u w:val="single"/>
    </w:rPr>
  </w:style>
  <w:style w:type="character" w:customStyle="1" w:styleId="KeskinTrnakChar1">
    <w:name w:val="Keskin Tırnak Char1"/>
    <w:basedOn w:val="VarsaylanParagrafYazTipi"/>
    <w:link w:val="KeskinTrnak"/>
    <w:uiPriority w:val="30"/>
    <w:locked/>
    <w:rsid w:val="00D04685"/>
    <w:rPr>
      <w:rFonts w:ascii="Arial" w:hAnsi="Arial" w:cs="Arial"/>
      <w:b/>
      <w:bCs/>
      <w:i/>
      <w:iCs/>
      <w:color w:val="4F81BD"/>
      <w:sz w:val="20"/>
      <w:szCs w:val="20"/>
    </w:rPr>
  </w:style>
  <w:style w:type="character" w:styleId="HafifVurgulama">
    <w:name w:val="Subtle Emphasis"/>
    <w:basedOn w:val="VarsaylanParagrafYazTipi"/>
    <w:uiPriority w:val="19"/>
    <w:qFormat/>
    <w:rsid w:val="00D04685"/>
    <w:rPr>
      <w:rFonts w:cs="Times New Roman"/>
      <w:i/>
      <w:color w:val="808080"/>
    </w:rPr>
  </w:style>
  <w:style w:type="paragraph" w:styleId="KeskinTrnak">
    <w:name w:val="Intense Quote"/>
    <w:basedOn w:val="Normal"/>
    <w:next w:val="Normal"/>
    <w:link w:val="KeskinTrnakChar1"/>
    <w:uiPriority w:val="30"/>
    <w:qFormat/>
    <w:rsid w:val="00D04685"/>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Pr>
      <w:rFonts w:ascii="Arial" w:hAnsi="Arial" w:cs="Arial"/>
      <w:b/>
      <w:bCs/>
      <w:i/>
      <w:iCs/>
      <w:color w:val="4F81BD" w:themeColor="accent1"/>
      <w:sz w:val="20"/>
      <w:szCs w:val="20"/>
    </w:rPr>
  </w:style>
  <w:style w:type="character" w:styleId="HafifBavuru">
    <w:name w:val="Subtle Reference"/>
    <w:basedOn w:val="VarsaylanParagrafYazTipi"/>
    <w:uiPriority w:val="31"/>
    <w:qFormat/>
    <w:rsid w:val="00D04685"/>
    <w:rPr>
      <w:rFonts w:cs="Times New Roman"/>
      <w:smallCaps/>
      <w:color w:val="C0504D"/>
      <w:u w:val="single"/>
    </w:rPr>
  </w:style>
  <w:style w:type="character" w:styleId="GlVurgulama">
    <w:name w:val="Intense Emphasis"/>
    <w:basedOn w:val="VarsaylanParagrafYazTipi"/>
    <w:uiPriority w:val="21"/>
    <w:qFormat/>
    <w:rsid w:val="00D04685"/>
    <w:rPr>
      <w:rFonts w:cs="Times New Roman"/>
      <w:b/>
      <w:i/>
      <w:color w:val="4F81BD"/>
    </w:rPr>
  </w:style>
  <w:style w:type="character" w:customStyle="1" w:styleId="TrnakChar">
    <w:name w:val="Tırnak Char"/>
    <w:basedOn w:val="VarsaylanParagrafYazTipi"/>
    <w:link w:val="Trnak"/>
    <w:uiPriority w:val="29"/>
    <w:locked/>
    <w:rsid w:val="00D04685"/>
    <w:rPr>
      <w:rFonts w:ascii="Arial" w:hAnsi="Arial" w:cs="Arial"/>
      <w:i/>
      <w:iCs/>
      <w:color w:val="000000"/>
      <w:sz w:val="20"/>
      <w:szCs w:val="20"/>
    </w:rPr>
  </w:style>
  <w:style w:type="character" w:styleId="KitapBal">
    <w:name w:val="Book Title"/>
    <w:basedOn w:val="VarsaylanParagrafYazTipi"/>
    <w:uiPriority w:val="33"/>
    <w:qFormat/>
    <w:rsid w:val="00D04685"/>
    <w:rPr>
      <w:rFonts w:cs="Times New Roman"/>
      <w:b/>
      <w:bCs/>
      <w:smallCaps/>
      <w:spacing w:val="5"/>
    </w:rPr>
  </w:style>
  <w:style w:type="paragraph" w:styleId="TBal">
    <w:name w:val="TOC Heading"/>
    <w:basedOn w:val="Balk1"/>
    <w:next w:val="Normal"/>
    <w:uiPriority w:val="39"/>
    <w:semiHidden/>
    <w:unhideWhenUsed/>
    <w:qFormat/>
    <w:rsid w:val="00D04685"/>
    <w:pPr>
      <w:outlineLvl w:val="9"/>
    </w:pPr>
  </w:style>
</w:styles>
</file>

<file path=word/webSettings.xml><?xml version="1.0" encoding="utf-8"?>
<w:webSettings xmlns:r="http://schemas.openxmlformats.org/officeDocument/2006/relationships" xmlns:w="http://schemas.openxmlformats.org/wordprocessingml/2006/main">
  <w:divs>
    <w:div w:id="775515416">
      <w:marLeft w:val="0"/>
      <w:marRight w:val="0"/>
      <w:marTop w:val="0"/>
      <w:marBottom w:val="0"/>
      <w:divBdr>
        <w:top w:val="none" w:sz="0" w:space="0" w:color="auto"/>
        <w:left w:val="none" w:sz="0" w:space="0" w:color="auto"/>
        <w:bottom w:val="none" w:sz="0" w:space="0" w:color="auto"/>
        <w:right w:val="none" w:sz="0" w:space="0" w:color="auto"/>
      </w:divBdr>
    </w:div>
    <w:div w:id="775515417">
      <w:marLeft w:val="0"/>
      <w:marRight w:val="0"/>
      <w:marTop w:val="0"/>
      <w:marBottom w:val="0"/>
      <w:divBdr>
        <w:top w:val="none" w:sz="0" w:space="0" w:color="auto"/>
        <w:left w:val="none" w:sz="0" w:space="0" w:color="auto"/>
        <w:bottom w:val="none" w:sz="0" w:space="0" w:color="auto"/>
        <w:right w:val="none" w:sz="0" w:space="0" w:color="auto"/>
      </w:divBdr>
    </w:div>
    <w:div w:id="775515418">
      <w:marLeft w:val="0"/>
      <w:marRight w:val="0"/>
      <w:marTop w:val="0"/>
      <w:marBottom w:val="0"/>
      <w:divBdr>
        <w:top w:val="none" w:sz="0" w:space="0" w:color="auto"/>
        <w:left w:val="none" w:sz="0" w:space="0" w:color="auto"/>
        <w:bottom w:val="none" w:sz="0" w:space="0" w:color="auto"/>
        <w:right w:val="none" w:sz="0" w:space="0" w:color="auto"/>
      </w:divBdr>
    </w:div>
    <w:div w:id="775515419">
      <w:marLeft w:val="0"/>
      <w:marRight w:val="0"/>
      <w:marTop w:val="0"/>
      <w:marBottom w:val="0"/>
      <w:divBdr>
        <w:top w:val="none" w:sz="0" w:space="0" w:color="auto"/>
        <w:left w:val="none" w:sz="0" w:space="0" w:color="auto"/>
        <w:bottom w:val="none" w:sz="0" w:space="0" w:color="auto"/>
        <w:right w:val="none" w:sz="0" w:space="0" w:color="auto"/>
      </w:divBdr>
    </w:div>
    <w:div w:id="775515420">
      <w:marLeft w:val="0"/>
      <w:marRight w:val="0"/>
      <w:marTop w:val="0"/>
      <w:marBottom w:val="0"/>
      <w:divBdr>
        <w:top w:val="none" w:sz="0" w:space="0" w:color="auto"/>
        <w:left w:val="none" w:sz="0" w:space="0" w:color="auto"/>
        <w:bottom w:val="none" w:sz="0" w:space="0" w:color="auto"/>
        <w:right w:val="none" w:sz="0" w:space="0" w:color="auto"/>
      </w:divBdr>
    </w:div>
    <w:div w:id="775515421">
      <w:marLeft w:val="0"/>
      <w:marRight w:val="0"/>
      <w:marTop w:val="0"/>
      <w:marBottom w:val="0"/>
      <w:divBdr>
        <w:top w:val="none" w:sz="0" w:space="0" w:color="auto"/>
        <w:left w:val="none" w:sz="0" w:space="0" w:color="auto"/>
        <w:bottom w:val="none" w:sz="0" w:space="0" w:color="auto"/>
        <w:right w:val="none" w:sz="0" w:space="0" w:color="auto"/>
      </w:divBdr>
    </w:div>
    <w:div w:id="775515422">
      <w:marLeft w:val="0"/>
      <w:marRight w:val="0"/>
      <w:marTop w:val="0"/>
      <w:marBottom w:val="0"/>
      <w:divBdr>
        <w:top w:val="none" w:sz="0" w:space="0" w:color="auto"/>
        <w:left w:val="none" w:sz="0" w:space="0" w:color="auto"/>
        <w:bottom w:val="none" w:sz="0" w:space="0" w:color="auto"/>
        <w:right w:val="none" w:sz="0" w:space="0" w:color="auto"/>
      </w:divBdr>
    </w:div>
    <w:div w:id="775515423">
      <w:marLeft w:val="0"/>
      <w:marRight w:val="0"/>
      <w:marTop w:val="0"/>
      <w:marBottom w:val="0"/>
      <w:divBdr>
        <w:top w:val="none" w:sz="0" w:space="0" w:color="auto"/>
        <w:left w:val="none" w:sz="0" w:space="0" w:color="auto"/>
        <w:bottom w:val="none" w:sz="0" w:space="0" w:color="auto"/>
        <w:right w:val="none" w:sz="0" w:space="0" w:color="auto"/>
      </w:divBdr>
    </w:div>
    <w:div w:id="775515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64B7-20A8-48AC-9703-3EA68EB2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 AKÇİÇEK</dc:creator>
  <cp:lastModifiedBy>Engin AKÇİÇEK</cp:lastModifiedBy>
  <cp:revision>2</cp:revision>
  <dcterms:created xsi:type="dcterms:W3CDTF">2018-11-06T13:04:00Z</dcterms:created>
  <dcterms:modified xsi:type="dcterms:W3CDTF">2018-11-06T13:04:00Z</dcterms:modified>
</cp:coreProperties>
</file>