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806ACF">
        <w:rPr>
          <w:rFonts w:ascii="Arial" w:hAnsi="Arial" w:cs="Arial"/>
          <w:b/>
          <w:bCs/>
          <w:sz w:val="18"/>
          <w:szCs w:val="18"/>
        </w:rPr>
        <w:t>8</w:t>
      </w:r>
      <w:r w:rsidRPr="001C4691">
        <w:rPr>
          <w:rFonts w:ascii="Arial" w:hAnsi="Arial" w:cs="Arial"/>
          <w:b/>
          <w:bCs/>
          <w:sz w:val="18"/>
          <w:szCs w:val="18"/>
        </w:rPr>
        <w:t>-201</w:t>
      </w:r>
      <w:r w:rsidR="00806ACF">
        <w:rPr>
          <w:rFonts w:ascii="Arial" w:hAnsi="Arial" w:cs="Arial"/>
          <w:b/>
          <w:bCs/>
          <w:sz w:val="18"/>
          <w:szCs w:val="18"/>
        </w:rPr>
        <w:t>9</w:t>
      </w:r>
      <w:r w:rsidR="00E80BDE">
        <w:rPr>
          <w:rFonts w:ascii="Arial" w:hAnsi="Arial" w:cs="Arial"/>
          <w:b/>
          <w:bCs/>
          <w:sz w:val="18"/>
          <w:szCs w:val="18"/>
        </w:rPr>
        <w:t xml:space="preserve">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 xml:space="preserve">TAŞIMALI </w:t>
      </w:r>
      <w:r w:rsidR="005E1BD4">
        <w:rPr>
          <w:rFonts w:ascii="Arial" w:hAnsi="Arial" w:cs="Arial"/>
          <w:b/>
          <w:bCs/>
          <w:sz w:val="18"/>
          <w:szCs w:val="18"/>
        </w:rPr>
        <w:t>İLK-ORTAOKUL</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5E1BD4">
        <w:rPr>
          <w:rFonts w:ascii="Arial" w:hAnsi="Arial" w:cs="Arial"/>
          <w:sz w:val="18"/>
          <w:szCs w:val="18"/>
        </w:rPr>
        <w:t>14</w:t>
      </w:r>
      <w:r w:rsidRPr="001C4691">
        <w:rPr>
          <w:rFonts w:ascii="Arial" w:hAnsi="Arial" w:cs="Arial"/>
          <w:sz w:val="18"/>
          <w:szCs w:val="18"/>
        </w:rPr>
        <w:t xml:space="preserve"> Taşıma merkezi</w:t>
      </w:r>
      <w:r w:rsidR="00D32477">
        <w:rPr>
          <w:rFonts w:ascii="Arial" w:hAnsi="Arial" w:cs="Arial"/>
          <w:sz w:val="18"/>
          <w:szCs w:val="18"/>
        </w:rPr>
        <w:t>ne</w:t>
      </w:r>
      <w:r w:rsidR="001A61C8">
        <w:rPr>
          <w:rFonts w:ascii="Arial" w:hAnsi="Arial" w:cs="Arial"/>
          <w:sz w:val="18"/>
          <w:szCs w:val="18"/>
        </w:rPr>
        <w:t xml:space="preserve"> </w:t>
      </w:r>
      <w:r w:rsidR="00806ACF">
        <w:rPr>
          <w:rFonts w:ascii="Arial" w:hAnsi="Arial" w:cs="Arial"/>
          <w:sz w:val="18"/>
          <w:szCs w:val="18"/>
        </w:rPr>
        <w:t xml:space="preserve">78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8</w:t>
      </w:r>
      <w:r w:rsidR="00C70D90">
        <w:rPr>
          <w:rFonts w:ascii="Arial" w:hAnsi="Arial" w:cs="Arial"/>
          <w:sz w:val="18"/>
          <w:szCs w:val="18"/>
        </w:rPr>
        <w:t>0</w:t>
      </w:r>
      <w:r w:rsidR="00A312CE">
        <w:rPr>
          <w:rFonts w:ascii="Arial" w:hAnsi="Arial" w:cs="Arial"/>
          <w:sz w:val="18"/>
          <w:szCs w:val="18"/>
        </w:rPr>
        <w:t xml:space="preserve"> </w:t>
      </w:r>
      <w:r w:rsidRPr="001C4691">
        <w:rPr>
          <w:rFonts w:ascii="Arial" w:hAnsi="Arial" w:cs="Arial"/>
          <w:sz w:val="18"/>
          <w:szCs w:val="18"/>
        </w:rPr>
        <w:t>iş günü öğrenci taşıma işi için araç</w:t>
      </w:r>
      <w:r w:rsidR="00C70D90">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C70D90">
        <w:rPr>
          <w:rFonts w:ascii="Arial" w:hAnsi="Arial" w:cs="Arial"/>
          <w:sz w:val="18"/>
          <w:szCs w:val="18"/>
        </w:rPr>
        <w:t>1</w:t>
      </w:r>
      <w:r w:rsidR="005E1BD4">
        <w:rPr>
          <w:rFonts w:ascii="Arial" w:hAnsi="Arial" w:cs="Arial"/>
          <w:sz w:val="18"/>
          <w:szCs w:val="18"/>
        </w:rPr>
        <w:t>49</w:t>
      </w:r>
      <w:r w:rsidR="00385A8A">
        <w:rPr>
          <w:rFonts w:ascii="Arial" w:hAnsi="Arial" w:cs="Arial"/>
          <w:sz w:val="18"/>
          <w:szCs w:val="18"/>
        </w:rPr>
        <w:t xml:space="preserve"> </w:t>
      </w:r>
      <w:r w:rsidR="00840AC4">
        <w:rPr>
          <w:rFonts w:ascii="Arial" w:hAnsi="Arial" w:cs="Arial"/>
          <w:sz w:val="18"/>
          <w:szCs w:val="18"/>
        </w:rPr>
        <w:t xml:space="preserve">araçla </w:t>
      </w:r>
      <w:r w:rsidR="005E1BD4">
        <w:rPr>
          <w:rFonts w:ascii="Arial" w:hAnsi="Arial" w:cs="Arial"/>
          <w:sz w:val="18"/>
          <w:szCs w:val="18"/>
        </w:rPr>
        <w:t>1817</w:t>
      </w:r>
      <w:r w:rsidR="00840AC4">
        <w:rPr>
          <w:rFonts w:ascii="Arial" w:hAnsi="Arial" w:cs="Arial"/>
          <w:sz w:val="18"/>
          <w:szCs w:val="18"/>
        </w:rPr>
        <w:t xml:space="preserve"> öğrencinin 18</w:t>
      </w:r>
      <w:r w:rsidR="00C70D90">
        <w:rPr>
          <w:rFonts w:ascii="Arial" w:hAnsi="Arial" w:cs="Arial"/>
          <w:sz w:val="18"/>
          <w:szCs w:val="18"/>
        </w:rPr>
        <w:t>0</w:t>
      </w:r>
      <w:r w:rsidR="00840AC4">
        <w:rPr>
          <w:rFonts w:ascii="Arial" w:hAnsi="Arial" w:cs="Arial"/>
          <w:sz w:val="18"/>
          <w:szCs w:val="18"/>
        </w:rPr>
        <w:t xml:space="preserve"> iş günü taşınması</w:t>
      </w:r>
      <w:r w:rsidRPr="001C4691">
        <w:rPr>
          <w:rFonts w:ascii="Arial" w:hAnsi="Arial" w:cs="Arial"/>
          <w:sz w:val="18"/>
          <w:szCs w:val="18"/>
        </w:rPr>
        <w:t xml:space="preserve"> </w:t>
      </w:r>
      <w:r w:rsidR="00840AC4">
        <w:rPr>
          <w:rFonts w:ascii="Arial" w:hAnsi="Arial" w:cs="Arial"/>
          <w:sz w:val="18"/>
          <w:szCs w:val="18"/>
        </w:rPr>
        <w:t>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 xml:space="preserve">Taşımacılar tarafından okul servis aracı </w:t>
      </w:r>
      <w:r w:rsidR="00031CA9">
        <w:rPr>
          <w:rFonts w:ascii="Arial" w:hAnsi="Arial" w:cs="Arial"/>
          <w:sz w:val="18"/>
          <w:szCs w:val="18"/>
        </w:rPr>
        <w:t xml:space="preserve">olarak kullanılacak taşıtların </w:t>
      </w:r>
      <w:r w:rsidR="00031CA9">
        <w:rPr>
          <w:rFonts w:ascii="Arial" w:hAnsi="Arial" w:cs="Arial"/>
          <w:sz w:val="18"/>
          <w:szCs w:val="18"/>
        </w:rPr>
        <w:tab/>
        <w:t>t</w:t>
      </w:r>
      <w:r w:rsidRPr="001C4691">
        <w:rPr>
          <w:rFonts w:ascii="Arial" w:hAnsi="Arial" w:cs="Arial"/>
          <w:sz w:val="18"/>
          <w:szCs w:val="18"/>
        </w:rPr>
        <w:t xml:space="preserve">icari </w:t>
      </w:r>
      <w:r w:rsidR="00031CA9">
        <w:rPr>
          <w:rFonts w:ascii="Arial" w:hAnsi="Arial" w:cs="Arial"/>
          <w:sz w:val="18"/>
          <w:szCs w:val="18"/>
        </w:rPr>
        <w:t>a</w:t>
      </w:r>
      <w:r w:rsidRPr="001C4691">
        <w:rPr>
          <w:rFonts w:ascii="Arial" w:hAnsi="Arial" w:cs="Arial"/>
          <w:sz w:val="18"/>
          <w:szCs w:val="18"/>
        </w:rPr>
        <w:t>raç olması zorunludur.</w:t>
      </w:r>
    </w:p>
    <w:p w:rsidR="00C03489" w:rsidRDefault="00C03489" w:rsidP="008850F8">
      <w:pPr>
        <w:autoSpaceDE w:val="0"/>
        <w:autoSpaceDN w:val="0"/>
        <w:adjustRightInd w:val="0"/>
        <w:spacing w:after="0" w:line="240" w:lineRule="auto"/>
        <w:jc w:val="both"/>
        <w:rPr>
          <w:rFonts w:ascii="Arial" w:hAnsi="Arial" w:cs="Arial"/>
          <w:sz w:val="18"/>
          <w:szCs w:val="18"/>
        </w:rPr>
      </w:pP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w:t>
      </w:r>
      <w:r w:rsidRPr="00337CF5">
        <w:rPr>
          <w:rFonts w:ascii="Arial" w:hAnsi="Arial" w:cs="Arial"/>
          <w:b/>
          <w:bCs/>
          <w:sz w:val="18"/>
          <w:szCs w:val="18"/>
        </w:rPr>
        <w:t xml:space="preserve"> </w:t>
      </w:r>
      <w:r>
        <w:rPr>
          <w:rFonts w:ascii="Arial" w:hAnsi="Arial" w:cs="Arial"/>
          <w:b/>
          <w:bCs/>
          <w:sz w:val="18"/>
          <w:szCs w:val="18"/>
        </w:rPr>
        <w:t>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w:t>
      </w:r>
      <w:proofErr w:type="gramStart"/>
      <w:r w:rsidRPr="00337CF5">
        <w:rPr>
          <w:rFonts w:ascii="Arial" w:hAnsi="Arial" w:cs="Arial"/>
          <w:sz w:val="18"/>
          <w:szCs w:val="18"/>
        </w:rPr>
        <w:t>26/9/2004</w:t>
      </w:r>
      <w:proofErr w:type="gramEnd"/>
      <w:r w:rsidRPr="00337CF5">
        <w:rPr>
          <w:rFonts w:ascii="Arial" w:hAnsi="Arial" w:cs="Arial"/>
          <w:sz w:val="18"/>
          <w:szCs w:val="18"/>
        </w:rPr>
        <w:t xml:space="preserve">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w:t>
      </w:r>
      <w:proofErr w:type="spellStart"/>
      <w:r w:rsidRPr="00337CF5">
        <w:rPr>
          <w:rFonts w:ascii="Arial" w:hAnsi="Arial" w:cs="Arial"/>
          <w:sz w:val="18"/>
          <w:szCs w:val="18"/>
        </w:rPr>
        <w:t>iltisakı</w:t>
      </w:r>
      <w:proofErr w:type="spellEnd"/>
      <w:r w:rsidRPr="00337CF5">
        <w:rPr>
          <w:rFonts w:ascii="Arial" w:hAnsi="Arial" w:cs="Arial"/>
          <w:sz w:val="18"/>
          <w:szCs w:val="18"/>
        </w:rPr>
        <w:t xml:space="preserve"> veya irtibatı bulunmamak,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şartlarını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7/6/2005 tarihli ve 5362 sayılı Esnaf ve Sanatkarlar Meslek Kuruluşları Kanununun 62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maddesi çerçevesinde </w:t>
      </w:r>
      <w:proofErr w:type="gramStart"/>
      <w:r w:rsidRPr="00337CF5">
        <w:rPr>
          <w:rFonts w:ascii="Arial" w:hAnsi="Arial" w:cs="Arial"/>
          <w:sz w:val="18"/>
          <w:szCs w:val="18"/>
        </w:rPr>
        <w:t xml:space="preserve">belirlenen </w:t>
      </w:r>
      <w:r w:rsidR="00C93CB4">
        <w:rPr>
          <w:rFonts w:ascii="Arial" w:hAnsi="Arial" w:cs="Arial"/>
          <w:sz w:val="18"/>
          <w:szCs w:val="18"/>
        </w:rPr>
        <w:t xml:space="preserve"> </w:t>
      </w:r>
      <w:r w:rsidRPr="00337CF5">
        <w:rPr>
          <w:rFonts w:ascii="Arial" w:hAnsi="Arial" w:cs="Arial"/>
          <w:sz w:val="18"/>
          <w:szCs w:val="18"/>
        </w:rPr>
        <w:t>fiyat</w:t>
      </w:r>
      <w:proofErr w:type="gramEnd"/>
      <w:r w:rsidRPr="00337CF5">
        <w:rPr>
          <w:rFonts w:ascii="Arial" w:hAnsi="Arial" w:cs="Arial"/>
          <w:sz w:val="18"/>
          <w:szCs w:val="18"/>
        </w:rPr>
        <w:t xml:space="preserve">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w:t>
      </w:r>
      <w:proofErr w:type="spellStart"/>
      <w:r w:rsidRPr="00337CF5">
        <w:rPr>
          <w:rFonts w:ascii="Arial" w:hAnsi="Arial" w:cs="Arial"/>
          <w:sz w:val="18"/>
          <w:szCs w:val="18"/>
        </w:rPr>
        <w:t>ncı</w:t>
      </w:r>
      <w:proofErr w:type="spellEnd"/>
      <w:r w:rsidRPr="00337CF5">
        <w:rPr>
          <w:rFonts w:ascii="Arial" w:hAnsi="Arial" w:cs="Arial"/>
          <w:sz w:val="18"/>
          <w:szCs w:val="18"/>
        </w:rPr>
        <w:t xml:space="preserve">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yükümlüdürler.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w:t>
      </w:r>
      <w:proofErr w:type="spellStart"/>
      <w:r w:rsidRPr="00337CF5">
        <w:rPr>
          <w:rFonts w:ascii="Arial" w:hAnsi="Arial" w:cs="Arial"/>
          <w:sz w:val="18"/>
          <w:szCs w:val="18"/>
        </w:rPr>
        <w:t>şehiriçi</w:t>
      </w:r>
      <w:proofErr w:type="spellEnd"/>
      <w:r w:rsidRPr="00337CF5">
        <w:rPr>
          <w:rFonts w:ascii="Arial" w:hAnsi="Arial" w:cs="Arial"/>
          <w:sz w:val="18"/>
          <w:szCs w:val="18"/>
        </w:rPr>
        <w:t xml:space="preserve">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Fonts w:ascii="Arial" w:hAnsi="Arial" w:cs="Arial"/>
          <w:color w:val="000000" w:themeColor="text1"/>
          <w:sz w:val="18"/>
          <w:szCs w:val="18"/>
        </w:rPr>
        <w:t xml:space="preserve"> </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lastRenderedPageBreak/>
        <w:t>c)</w:t>
      </w:r>
      <w:r w:rsidRPr="001C4691">
        <w:rPr>
          <w:rFonts w:ascii="Arial" w:hAnsi="Arial" w:cs="Arial"/>
          <w:sz w:val="18"/>
          <w:szCs w:val="18"/>
        </w:rPr>
        <w:t xml:space="preserve"> </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proofErr w:type="gramStart"/>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roofErr w:type="gramEnd"/>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w:t>
      </w:r>
      <w:proofErr w:type="spellStart"/>
      <w:r w:rsidRPr="000A1B91">
        <w:rPr>
          <w:rFonts w:ascii="Arial" w:hAnsi="Arial" w:cs="Arial"/>
          <w:sz w:val="18"/>
          <w:szCs w:val="18"/>
        </w:rPr>
        <w:t>nci</w:t>
      </w:r>
      <w:proofErr w:type="spellEnd"/>
      <w:r w:rsidRPr="000A1B91">
        <w:rPr>
          <w:rFonts w:ascii="Arial" w:hAnsi="Arial" w:cs="Arial"/>
          <w:sz w:val="18"/>
          <w:szCs w:val="18"/>
        </w:rPr>
        <w:t xml:space="preserve"> maddelerindeki suçlardan mahkum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Pr="001C4691">
        <w:rPr>
          <w:rFonts w:ascii="Arial" w:hAnsi="Arial" w:cs="Arial"/>
          <w:sz w:val="18"/>
          <w:szCs w:val="18"/>
        </w:rPr>
        <w:t xml:space="preserve"> </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00DC0D43" w:rsidRPr="00DC0D43">
        <w:rPr>
          <w:rFonts w:ascii="Arial" w:hAnsi="Arial" w:cs="Arial"/>
          <w:sz w:val="18"/>
          <w:szCs w:val="18"/>
        </w:rPr>
        <w:t>30/3/2005</w:t>
      </w:r>
      <w:proofErr w:type="gramEnd"/>
      <w:r w:rsidR="00DC0D43" w:rsidRPr="00DC0D43">
        <w:rPr>
          <w:rFonts w:ascii="Arial" w:hAnsi="Arial" w:cs="Arial"/>
          <w:sz w:val="18"/>
          <w:szCs w:val="18"/>
        </w:rPr>
        <w:t xml:space="preserve">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w:t>
      </w:r>
      <w:proofErr w:type="gramStart"/>
      <w:r w:rsidRPr="001C4691">
        <w:rPr>
          <w:rFonts w:ascii="Arial" w:hAnsi="Arial" w:cs="Arial"/>
          <w:sz w:val="18"/>
          <w:szCs w:val="18"/>
        </w:rPr>
        <w:t>olmak,zorundadırlar</w:t>
      </w:r>
      <w:proofErr w:type="gramEnd"/>
      <w:r w:rsidRPr="001C4691">
        <w:rPr>
          <w:rFonts w:ascii="Arial" w:hAnsi="Arial" w:cs="Arial"/>
          <w:sz w:val="18"/>
          <w:szCs w:val="18"/>
        </w:rPr>
        <w:t>.</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Pr>
          <w:rFonts w:ascii="Arial" w:hAnsi="Arial" w:cs="Arial"/>
          <w:b/>
          <w:sz w:val="18"/>
          <w:szCs w:val="18"/>
        </w:rPr>
        <w:t xml:space="preserve"> </w:t>
      </w:r>
      <w:r w:rsidRPr="00DC0D43">
        <w:rPr>
          <w:rFonts w:ascii="Arial" w:hAnsi="Arial" w:cs="Arial"/>
          <w:sz w:val="18"/>
          <w:szCs w:val="18"/>
        </w:rPr>
        <w:t xml:space="preserve">Şoförlük mesleği bakımından her beş yılda bir yetkili kuruluşlardan </w:t>
      </w:r>
      <w:proofErr w:type="spellStart"/>
      <w:r w:rsidRPr="00DC0D43">
        <w:rPr>
          <w:rFonts w:ascii="Arial" w:hAnsi="Arial" w:cs="Arial"/>
          <w:sz w:val="18"/>
          <w:szCs w:val="18"/>
        </w:rPr>
        <w:t>psikoteknik</w:t>
      </w:r>
      <w:proofErr w:type="spellEnd"/>
      <w:r w:rsidRPr="00DC0D43">
        <w:rPr>
          <w:rFonts w:ascii="Arial" w:hAnsi="Arial" w:cs="Arial"/>
          <w:sz w:val="18"/>
          <w:szCs w:val="18"/>
        </w:rPr>
        <w:t xml:space="preserve"> açıdan sağlıklı olduklarını gösteren rapor almak,</w:t>
      </w:r>
      <w:r>
        <w:rPr>
          <w:sz w:val="18"/>
          <w:szCs w:val="18"/>
        </w:rPr>
        <w:t xml:space="preserve"> </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w:t>
      </w:r>
      <w:proofErr w:type="gramStart"/>
      <w:r w:rsidRPr="00DC0D43">
        <w:rPr>
          <w:rFonts w:ascii="Arial" w:hAnsi="Arial" w:cs="Arial"/>
          <w:sz w:val="18"/>
          <w:szCs w:val="18"/>
        </w:rPr>
        <w:t>21/9/2006</w:t>
      </w:r>
      <w:proofErr w:type="gramEnd"/>
      <w:r w:rsidRPr="00DC0D43">
        <w:rPr>
          <w:rFonts w:ascii="Arial" w:hAnsi="Arial" w:cs="Arial"/>
          <w:sz w:val="18"/>
          <w:szCs w:val="18"/>
        </w:rPr>
        <w:t xml:space="preserve">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Pr>
          <w:rFonts w:ascii="Arial" w:hAnsi="Arial" w:cs="Arial"/>
          <w:b/>
          <w:sz w:val="18"/>
          <w:szCs w:val="18"/>
        </w:rPr>
        <w:t xml:space="preserve"> </w:t>
      </w:r>
      <w:r w:rsidRPr="00DC0D43">
        <w:rPr>
          <w:rFonts w:ascii="Arial" w:hAnsi="Arial" w:cs="Arial"/>
          <w:sz w:val="18"/>
          <w:szCs w:val="18"/>
        </w:rPr>
        <w:t>Taşıma faaliyeti öncesinde ve sonrasında aracın içini kontrol etmek,</w:t>
      </w:r>
      <w:r>
        <w:rPr>
          <w:sz w:val="18"/>
          <w:szCs w:val="18"/>
        </w:rPr>
        <w:t xml:space="preserve"> </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sidRPr="00EC2802">
        <w:rPr>
          <w:rFonts w:ascii="Arial" w:hAnsi="Arial" w:cs="Arial"/>
          <w:sz w:val="18"/>
          <w:szCs w:val="18"/>
        </w:rPr>
        <w:t xml:space="preserve"> </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w:t>
      </w:r>
      <w:proofErr w:type="spellStart"/>
      <w:r w:rsidRPr="00EC2802">
        <w:rPr>
          <w:rFonts w:ascii="Arial" w:hAnsi="Arial" w:cs="Arial"/>
          <w:sz w:val="18"/>
          <w:szCs w:val="18"/>
        </w:rPr>
        <w:t>ncı</w:t>
      </w:r>
      <w:proofErr w:type="spellEnd"/>
      <w:r w:rsidRPr="00EC2802">
        <w:rPr>
          <w:rFonts w:ascii="Arial" w:hAnsi="Arial" w:cs="Arial"/>
          <w:sz w:val="18"/>
          <w:szCs w:val="18"/>
        </w:rPr>
        <w:t xml:space="preserve">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Servis Sürücüsü, asli kusurlu ve bilinçli taksirli olarak ölümlü trafik kazalarına karışmamış olmak,</w:t>
      </w:r>
      <w:r w:rsidR="009C4150">
        <w:rPr>
          <w:rFonts w:ascii="Arial" w:hAnsi="Arial" w:cs="Arial"/>
          <w:sz w:val="18"/>
          <w:szCs w:val="18"/>
        </w:rPr>
        <w:t xml:space="preserve"> </w:t>
      </w:r>
      <w:r w:rsidRPr="001C4691">
        <w:rPr>
          <w:rFonts w:ascii="Arial" w:hAnsi="Arial" w:cs="Arial"/>
          <w:sz w:val="18"/>
          <w:szCs w:val="18"/>
        </w:rPr>
        <w:t>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D34A5C">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Pr>
          <w:rFonts w:ascii="Arial" w:hAnsi="Arial" w:cs="Arial"/>
          <w:b/>
          <w:bCs/>
          <w:sz w:val="18"/>
          <w:szCs w:val="18"/>
        </w:rPr>
        <w:t xml:space="preserve"> </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w:t>
      </w:r>
      <w:r w:rsidR="0079312D" w:rsidRPr="001C4691">
        <w:rPr>
          <w:rFonts w:ascii="Arial" w:hAnsi="Arial" w:cs="Arial"/>
          <w:sz w:val="18"/>
          <w:szCs w:val="18"/>
        </w:rPr>
        <w:lastRenderedPageBreak/>
        <w:t>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w:t>
      </w:r>
      <w:r w:rsidR="00C03489">
        <w:rPr>
          <w:rFonts w:ascii="Arial" w:hAnsi="Arial" w:cs="Arial"/>
          <w:sz w:val="18"/>
          <w:szCs w:val="18"/>
        </w:rPr>
        <w:t xml:space="preserve"> </w:t>
      </w:r>
      <w:r w:rsidR="0079312D" w:rsidRPr="001C4691">
        <w:rPr>
          <w:rFonts w:ascii="Arial" w:hAnsi="Arial" w:cs="Arial"/>
          <w:sz w:val="18"/>
          <w:szCs w:val="18"/>
        </w:rPr>
        <w:t>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w:t>
      </w:r>
      <w:r w:rsidR="00C03489">
        <w:rPr>
          <w:rFonts w:ascii="Arial" w:hAnsi="Arial" w:cs="Arial"/>
          <w:sz w:val="18"/>
          <w:szCs w:val="18"/>
        </w:rPr>
        <w:t xml:space="preserve"> </w:t>
      </w:r>
      <w:r w:rsidR="0079312D" w:rsidRPr="001C4691">
        <w:rPr>
          <w:rFonts w:ascii="Arial" w:hAnsi="Arial" w:cs="Arial"/>
          <w:sz w:val="18"/>
          <w:szCs w:val="18"/>
        </w:rPr>
        <w:t>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w:t>
      </w:r>
      <w:r w:rsidR="00C03489">
        <w:rPr>
          <w:rFonts w:ascii="Arial" w:hAnsi="Arial" w:cs="Arial"/>
          <w:sz w:val="18"/>
          <w:szCs w:val="18"/>
        </w:rPr>
        <w:t xml:space="preserve"> </w:t>
      </w:r>
      <w:r w:rsidR="0079312D" w:rsidRPr="001C4691">
        <w:rPr>
          <w:rFonts w:ascii="Arial" w:hAnsi="Arial" w:cs="Arial"/>
          <w:sz w:val="18"/>
          <w:szCs w:val="18"/>
        </w:rPr>
        <w:t>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r w:rsidR="00C03489">
        <w:rPr>
          <w:rFonts w:ascii="Arial" w:hAnsi="Arial" w:cs="Arial"/>
          <w:sz w:val="18"/>
          <w:szCs w:val="18"/>
        </w:rPr>
        <w:t>yapılmayacaktır.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2F1DA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dekont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(Banka dekontuna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lastRenderedPageBreak/>
              <w:t>EK-</w:t>
            </w:r>
            <w:r w:rsidR="00350A02">
              <w:rPr>
                <w:b/>
                <w:sz w:val="18"/>
                <w:szCs w:val="18"/>
              </w:rPr>
              <w:t>4</w:t>
            </w:r>
          </w:p>
          <w:p w:rsidR="00F969E8" w:rsidRDefault="00F969E8" w:rsidP="004F59B3">
            <w:pPr>
              <w:jc w:val="center"/>
              <w:rPr>
                <w:sz w:val="18"/>
                <w:szCs w:val="18"/>
              </w:rPr>
            </w:pPr>
            <w:proofErr w:type="gramStart"/>
            <w:r>
              <w:rPr>
                <w:sz w:val="18"/>
                <w:szCs w:val="18"/>
              </w:rPr>
              <w:t>......................................</w:t>
            </w:r>
            <w:proofErr w:type="gramEnd"/>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w:t>
      </w:r>
      <w:r w:rsidR="00B0721C">
        <w:rPr>
          <w:rFonts w:ascii="Arial" w:hAnsi="Arial" w:cs="Arial"/>
          <w:color w:val="000000"/>
          <w:szCs w:val="18"/>
        </w:rPr>
        <w:t xml:space="preserve">Okul servis </w:t>
      </w:r>
      <w:proofErr w:type="gramStart"/>
      <w:r w:rsidR="00B0721C">
        <w:rPr>
          <w:rFonts w:ascii="Arial" w:hAnsi="Arial" w:cs="Arial"/>
          <w:color w:val="000000"/>
          <w:szCs w:val="18"/>
        </w:rPr>
        <w:t xml:space="preserve">araçlarında </w:t>
      </w:r>
      <w:r w:rsidR="00B6493D" w:rsidRPr="00A75F7F">
        <w:rPr>
          <w:rFonts w:ascii="Arial" w:hAnsi="Arial" w:cs="Arial"/>
          <w:color w:val="000000"/>
          <w:szCs w:val="18"/>
        </w:rPr>
        <w:t xml:space="preserve"> her</w:t>
      </w:r>
      <w:proofErr w:type="gramEnd"/>
      <w:r w:rsidR="00B6493D" w:rsidRPr="00A75F7F">
        <w:rPr>
          <w:rFonts w:ascii="Arial" w:hAnsi="Arial" w:cs="Arial"/>
          <w:color w:val="000000"/>
          <w:szCs w:val="18"/>
        </w:rPr>
        <w:t xml:space="preserve"> öğrenci</w:t>
      </w:r>
      <w:r w:rsidR="00801058">
        <w:rPr>
          <w:rFonts w:ascii="Arial" w:hAnsi="Arial" w:cs="Arial"/>
          <w:color w:val="000000"/>
          <w:szCs w:val="18"/>
        </w:rPr>
        <w:t xml:space="preserve"> ve çocuk </w:t>
      </w:r>
      <w:r w:rsidR="00B6493D" w:rsidRPr="00A75F7F">
        <w:rPr>
          <w:rFonts w:ascii="Arial" w:hAnsi="Arial" w:cs="Arial"/>
          <w:color w:val="000000"/>
          <w:szCs w:val="18"/>
        </w:rPr>
        <w:t xml:space="preserve"> için </w:t>
      </w:r>
      <w:r w:rsidR="00B0721C">
        <w:rPr>
          <w:rFonts w:ascii="Arial" w:hAnsi="Arial" w:cs="Arial"/>
          <w:color w:val="000000"/>
          <w:szCs w:val="18"/>
        </w:rPr>
        <w:t xml:space="preserve">üç nokta </w:t>
      </w:r>
      <w:r w:rsidR="00B6493D" w:rsidRPr="00A75F7F">
        <w:rPr>
          <w:rFonts w:ascii="Arial" w:hAnsi="Arial" w:cs="Arial"/>
          <w:color w:val="000000"/>
          <w:szCs w:val="18"/>
        </w:rPr>
        <w:t xml:space="preserve">emniyet kemeri </w:t>
      </w:r>
      <w:r w:rsidR="00B0721C">
        <w:rPr>
          <w:rFonts w:ascii="Arial" w:hAnsi="Arial" w:cs="Arial"/>
          <w:color w:val="000000"/>
          <w:szCs w:val="18"/>
        </w:rPr>
        <w:t xml:space="preserve">ve gerekli koruyucu tertibat </w:t>
      </w:r>
      <w:r w:rsidR="00801058">
        <w:rPr>
          <w:rFonts w:ascii="Arial" w:hAnsi="Arial" w:cs="Arial"/>
          <w:color w:val="000000"/>
          <w:szCs w:val="18"/>
        </w:rPr>
        <w:t>bulundurulacaktır.</w:t>
      </w:r>
    </w:p>
    <w:p w:rsidR="00B6493D"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AB198F" w:rsidP="008850F8">
      <w:pPr>
        <w:pStyle w:val="paraf"/>
        <w:rPr>
          <w:rFonts w:ascii="Arial" w:hAnsi="Arial" w:cs="Arial"/>
          <w:color w:val="000000"/>
          <w:szCs w:val="18"/>
        </w:rPr>
      </w:pPr>
      <w:r>
        <w:rPr>
          <w:rFonts w:ascii="Arial" w:hAnsi="Arial" w:cs="Arial"/>
          <w:color w:val="000000"/>
          <w:szCs w:val="18"/>
        </w:rPr>
        <w:lastRenderedPageBreak/>
        <w:t>j) Gerektiği hallerde ilgili meslek odası, okul veya işyeri ve öğrenci velileri ile haberleşebilmek için telsiz veya mobil telefon bulunmalıdır.</w:t>
      </w:r>
    </w:p>
    <w:p w:rsidR="00B0721C" w:rsidRDefault="00B0721C" w:rsidP="008850F8">
      <w:pPr>
        <w:pStyle w:val="paraf"/>
        <w:rPr>
          <w:rFonts w:ascii="Arial" w:hAnsi="Arial" w:cs="Arial"/>
          <w:color w:val="000000"/>
          <w:szCs w:val="18"/>
        </w:rPr>
      </w:pPr>
      <w:r>
        <w:rPr>
          <w:rFonts w:ascii="Arial" w:hAnsi="Arial" w:cs="Arial"/>
          <w:color w:val="000000"/>
          <w:szCs w:val="18"/>
        </w:rPr>
        <w:t>k) Okul servis araçlarında yazın serin, kışın sıcak ortam sağlayacak sistemler bulunmalıdır.</w:t>
      </w:r>
    </w:p>
    <w:p w:rsidR="00B0721C" w:rsidRDefault="00B0721C" w:rsidP="008850F8">
      <w:pPr>
        <w:pStyle w:val="paraf"/>
        <w:rPr>
          <w:rFonts w:ascii="Arial" w:hAnsi="Arial" w:cs="Arial"/>
          <w:color w:val="000000"/>
          <w:szCs w:val="18"/>
        </w:rPr>
      </w:pPr>
      <w:r>
        <w:rPr>
          <w:rFonts w:ascii="Arial" w:hAnsi="Arial" w:cs="Arial"/>
          <w:color w:val="000000"/>
          <w:szCs w:val="18"/>
        </w:rPr>
        <w:t xml:space="preserve">l) Okul servis araçlarında Ulaştırma, Denizcilik ve Haberleşme Bakanlığınca standartları belirlenen her koltukta oturmaya duyarlı </w:t>
      </w:r>
      <w:proofErr w:type="spellStart"/>
      <w:r>
        <w:rPr>
          <w:rFonts w:ascii="Arial" w:hAnsi="Arial" w:cs="Arial"/>
          <w:color w:val="000000"/>
          <w:szCs w:val="18"/>
        </w:rPr>
        <w:t>sensörlü</w:t>
      </w:r>
      <w:proofErr w:type="spellEnd"/>
      <w:r>
        <w:rPr>
          <w:rFonts w:ascii="Arial" w:hAnsi="Arial" w:cs="Arial"/>
          <w:color w:val="000000"/>
          <w:szCs w:val="18"/>
        </w:rPr>
        <w:t xml:space="preserve"> sisteml</w:t>
      </w:r>
      <w:r w:rsidR="00801058">
        <w:rPr>
          <w:rFonts w:ascii="Arial" w:hAnsi="Arial" w:cs="Arial"/>
          <w:color w:val="000000"/>
          <w:szCs w:val="18"/>
        </w:rPr>
        <w:t>er bulundurulacaktır</w:t>
      </w:r>
      <w:r w:rsidR="00083E2A">
        <w:rPr>
          <w:rFonts w:ascii="Arial" w:hAnsi="Arial" w:cs="Arial"/>
          <w:color w:val="000000"/>
          <w:szCs w:val="18"/>
        </w:rPr>
        <w:t>.</w:t>
      </w:r>
    </w:p>
    <w:p w:rsidR="00B0721C" w:rsidRDefault="00B0721C" w:rsidP="008850F8">
      <w:pPr>
        <w:pStyle w:val="paraf"/>
        <w:rPr>
          <w:rFonts w:ascii="Arial" w:hAnsi="Arial" w:cs="Arial"/>
          <w:color w:val="000000"/>
          <w:szCs w:val="18"/>
        </w:rPr>
      </w:pPr>
      <w:r>
        <w:rPr>
          <w:rFonts w:ascii="Arial" w:hAnsi="Arial" w:cs="Arial"/>
          <w:color w:val="000000"/>
          <w:szCs w:val="18"/>
        </w:rPr>
        <w:t>m) Okul servis araçlarının camlarının üzerine renkli film tabakaları yapıştırılması yasaktır.</w:t>
      </w:r>
    </w:p>
    <w:p w:rsidR="00B0721C" w:rsidRPr="00A75F7F" w:rsidRDefault="00B0721C" w:rsidP="008850F8">
      <w:pPr>
        <w:pStyle w:val="paraf"/>
        <w:rPr>
          <w:rFonts w:ascii="Arial" w:hAnsi="Arial" w:cs="Arial"/>
          <w:color w:val="000000"/>
          <w:szCs w:val="18"/>
        </w:rPr>
      </w:pPr>
      <w:r>
        <w:rPr>
          <w:rFonts w:ascii="Arial" w:hAnsi="Arial" w:cs="Arial"/>
          <w:color w:val="000000"/>
          <w:szCs w:val="18"/>
        </w:rPr>
        <w:t>n) Okul servis araçlarında iç mekanı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6"/>
          <w:szCs w:val="18"/>
          <w:u w:val="single"/>
        </w:rPr>
        <w:t xml:space="preserve"> </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proofErr w:type="gramStart"/>
      <w:r w:rsidR="008F6C74" w:rsidRPr="006772C6">
        <w:rPr>
          <w:rFonts w:ascii="Arial" w:hAnsi="Arial" w:cs="Arial"/>
          <w:sz w:val="18"/>
          <w:szCs w:val="18"/>
        </w:rPr>
        <w:t>.</w:t>
      </w:r>
      <w:r w:rsidRPr="003F043F">
        <w:rPr>
          <w:rFonts w:ascii="Arial" w:hAnsi="Arial" w:cs="Arial"/>
          <w:sz w:val="16"/>
          <w:szCs w:val="18"/>
        </w:rPr>
        <w:t>.</w:t>
      </w:r>
      <w:proofErr w:type="gramEnd"/>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r w:rsidR="003F043F">
        <w:rPr>
          <w:rFonts w:ascii="Arial" w:hAnsi="Arial" w:cs="Arial"/>
          <w:sz w:val="16"/>
          <w:szCs w:val="18"/>
        </w:rPr>
        <w:t xml:space="preserve">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6F5E46">
        <w:rPr>
          <w:rFonts w:ascii="Arial" w:hAnsi="Arial" w:cs="Arial"/>
          <w:b/>
          <w:color w:val="000000" w:themeColor="text1"/>
          <w:sz w:val="16"/>
        </w:rPr>
        <w:t>50</w:t>
      </w:r>
      <w:r w:rsidR="00BE0CCE" w:rsidRPr="00A75F7F">
        <w:rPr>
          <w:rFonts w:ascii="Arial" w:hAnsi="Arial" w:cs="Arial"/>
          <w:b/>
          <w:color w:val="000000" w:themeColor="text1"/>
          <w:sz w:val="16"/>
        </w:rPr>
        <w:t>: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r w:rsidR="00B0721C">
        <w:rPr>
          <w:rFonts w:ascii="Arial" w:hAnsi="Arial" w:cs="Arial"/>
          <w:bCs/>
          <w:color w:val="000000" w:themeColor="text1"/>
          <w:sz w:val="16"/>
        </w:rPr>
        <w:t xml:space="preserve"> Kayıtlar en az otuz gün muhafaza edilecektir.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51</w:t>
      </w:r>
      <w:r w:rsidR="00BE0CCE" w:rsidRPr="00A75F7F">
        <w:rPr>
          <w:rFonts w:ascii="Arial" w:hAnsi="Arial" w:cs="Arial"/>
          <w:b/>
          <w:bCs/>
          <w:color w:val="000000" w:themeColor="text1"/>
          <w:sz w:val="16"/>
        </w:rPr>
        <w:t>: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2</w:t>
      </w:r>
      <w:r w:rsidR="00BE0CCE" w:rsidRPr="00A75F7F">
        <w:rPr>
          <w:rFonts w:ascii="Arial" w:hAnsi="Arial" w:cs="Arial"/>
          <w:b/>
          <w:bCs/>
          <w:color w:val="000000" w:themeColor="text1"/>
          <w:sz w:val="16"/>
        </w:rPr>
        <w:t>: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3</w:t>
      </w:r>
      <w:r w:rsidR="00BE0CCE" w:rsidRPr="00A75F7F">
        <w:rPr>
          <w:rFonts w:ascii="Arial" w:hAnsi="Arial" w:cs="Arial"/>
          <w:b/>
          <w:bCs/>
          <w:color w:val="000000" w:themeColor="text1"/>
          <w:sz w:val="16"/>
        </w:rPr>
        <w:t>: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54</w:t>
      </w:r>
      <w:r w:rsidR="00BE0CCE" w:rsidRPr="00A75F7F">
        <w:rPr>
          <w:rFonts w:ascii="Arial" w:hAnsi="Arial" w:cs="Arial"/>
          <w:b/>
          <w:bCs/>
          <w:color w:val="000000" w:themeColor="text1"/>
          <w:sz w:val="16"/>
        </w:rPr>
        <w:t>: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w:t>
      </w:r>
      <w:proofErr w:type="gramStart"/>
      <w:r w:rsidRPr="00A75F7F">
        <w:rPr>
          <w:rFonts w:ascii="Arial" w:hAnsi="Arial" w:cs="Arial"/>
          <w:bCs/>
          <w:color w:val="000000" w:themeColor="text1"/>
          <w:sz w:val="16"/>
        </w:rPr>
        <w:t>düzenlenecektir.Araç</w:t>
      </w:r>
      <w:proofErr w:type="gramEnd"/>
      <w:r w:rsidRPr="00A75F7F">
        <w:rPr>
          <w:rFonts w:ascii="Arial" w:hAnsi="Arial" w:cs="Arial"/>
          <w:bCs/>
          <w:color w:val="000000" w:themeColor="text1"/>
          <w:sz w:val="16"/>
        </w:rPr>
        <w:t xml:space="preserve">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6F5E46" w:rsidRPr="00A75F7F" w:rsidRDefault="006F5E46"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006F5E46">
        <w:rPr>
          <w:rFonts w:ascii="Arial" w:hAnsi="Arial" w:cs="Arial"/>
          <w:b/>
          <w:bCs/>
          <w:color w:val="000000" w:themeColor="text1"/>
          <w:sz w:val="16"/>
        </w:rPr>
        <w:t>55</w:t>
      </w:r>
      <w:r w:rsidRPr="00A75F7F">
        <w:rPr>
          <w:rFonts w:ascii="Arial" w:hAnsi="Arial" w:cs="Arial"/>
          <w:b/>
          <w:bCs/>
          <w:color w:val="000000" w:themeColor="text1"/>
          <w:sz w:val="16"/>
        </w:rPr>
        <w:t xml:space="preserve">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6F5E46" w:rsidRDefault="006F5E46" w:rsidP="008850F8">
      <w:pPr>
        <w:pStyle w:val="AralkYok"/>
        <w:jc w:val="both"/>
        <w:rPr>
          <w:rFonts w:ascii="Arial" w:hAnsi="Arial" w:cs="Arial"/>
          <w:bCs/>
          <w:color w:val="000000" w:themeColor="text1"/>
          <w:sz w:val="16"/>
        </w:rPr>
      </w:pPr>
    </w:p>
    <w:p w:rsidR="00E833D7" w:rsidRP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F5E46">
        <w:rPr>
          <w:rFonts w:ascii="Arial" w:hAnsi="Arial" w:cs="Arial"/>
          <w:b/>
          <w:bCs/>
          <w:color w:val="000000" w:themeColor="text1"/>
          <w:sz w:val="16"/>
        </w:rPr>
        <w:t>56</w:t>
      </w:r>
      <w:r w:rsidRPr="00904D4D">
        <w:rPr>
          <w:rFonts w:ascii="Arial" w:hAnsi="Arial" w:cs="Arial"/>
          <w:b/>
          <w:bCs/>
          <w:color w:val="000000" w:themeColor="text1"/>
          <w:sz w:val="16"/>
        </w:rPr>
        <w:t>:</w:t>
      </w:r>
      <w:r>
        <w:rPr>
          <w:rFonts w:ascii="Arial" w:hAnsi="Arial" w:cs="Arial"/>
          <w:b/>
          <w:bCs/>
          <w:color w:val="000000" w:themeColor="text1"/>
          <w:sz w:val="16"/>
        </w:rPr>
        <w:t xml:space="preserve"> </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F5E46">
        <w:rPr>
          <w:rFonts w:ascii="Arial" w:hAnsi="Arial" w:cs="Arial"/>
          <w:b/>
          <w:bCs/>
          <w:color w:val="000000" w:themeColor="text1"/>
          <w:sz w:val="16"/>
        </w:rPr>
        <w:t>57</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Pr="001C6C19">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bCs/>
          <w:color w:val="000000" w:themeColor="text1"/>
          <w:sz w:val="16"/>
          <w:u w:val="single"/>
        </w:rPr>
        <w:t xml:space="preserve"> </w:t>
      </w:r>
      <w:r w:rsidR="001C6C19" w:rsidRPr="001C6C19">
        <w:rPr>
          <w:rFonts w:ascii="Arial" w:hAnsi="Arial" w:cs="Arial"/>
          <w:b/>
          <w:sz w:val="16"/>
          <w:szCs w:val="18"/>
          <w:u w:val="single"/>
        </w:rPr>
        <w:t xml:space="preserve">Aksi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r w:rsidR="00337CF5" w:rsidRPr="00337CF5">
        <w:rPr>
          <w:rFonts w:ascii="Arial" w:hAnsi="Arial" w:cs="Arial"/>
          <w:sz w:val="18"/>
          <w:szCs w:val="18"/>
        </w:rPr>
        <w:t xml:space="preserve"> </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1CA9"/>
    <w:rsid w:val="0003364C"/>
    <w:rsid w:val="000356F5"/>
    <w:rsid w:val="000434BD"/>
    <w:rsid w:val="0004527A"/>
    <w:rsid w:val="00046351"/>
    <w:rsid w:val="00051C4E"/>
    <w:rsid w:val="00056831"/>
    <w:rsid w:val="00066833"/>
    <w:rsid w:val="0007019A"/>
    <w:rsid w:val="00082CBC"/>
    <w:rsid w:val="00083E2A"/>
    <w:rsid w:val="000971B3"/>
    <w:rsid w:val="000A1B91"/>
    <w:rsid w:val="000B2A80"/>
    <w:rsid w:val="00121A9A"/>
    <w:rsid w:val="00141AEA"/>
    <w:rsid w:val="00185AA6"/>
    <w:rsid w:val="001868D2"/>
    <w:rsid w:val="001A4B3E"/>
    <w:rsid w:val="001A61C8"/>
    <w:rsid w:val="001C4691"/>
    <w:rsid w:val="001C6C19"/>
    <w:rsid w:val="00217D26"/>
    <w:rsid w:val="002219DB"/>
    <w:rsid w:val="00223897"/>
    <w:rsid w:val="00254A5C"/>
    <w:rsid w:val="0026155B"/>
    <w:rsid w:val="002654C6"/>
    <w:rsid w:val="002921BB"/>
    <w:rsid w:val="00296E6C"/>
    <w:rsid w:val="002A439C"/>
    <w:rsid w:val="002B14B2"/>
    <w:rsid w:val="002D7DAE"/>
    <w:rsid w:val="002E0D8F"/>
    <w:rsid w:val="002E790B"/>
    <w:rsid w:val="002F1DAE"/>
    <w:rsid w:val="002F738E"/>
    <w:rsid w:val="00327D69"/>
    <w:rsid w:val="00337CF5"/>
    <w:rsid w:val="00350A02"/>
    <w:rsid w:val="00352553"/>
    <w:rsid w:val="003636C1"/>
    <w:rsid w:val="00380220"/>
    <w:rsid w:val="00385A8A"/>
    <w:rsid w:val="003A097F"/>
    <w:rsid w:val="003A327D"/>
    <w:rsid w:val="003C695A"/>
    <w:rsid w:val="003E0E9C"/>
    <w:rsid w:val="003E59AE"/>
    <w:rsid w:val="003F043F"/>
    <w:rsid w:val="003F1AD0"/>
    <w:rsid w:val="003F7B46"/>
    <w:rsid w:val="004043DC"/>
    <w:rsid w:val="00412FE7"/>
    <w:rsid w:val="0041337D"/>
    <w:rsid w:val="0042026F"/>
    <w:rsid w:val="00435AEC"/>
    <w:rsid w:val="0049246C"/>
    <w:rsid w:val="004A116B"/>
    <w:rsid w:val="004A7217"/>
    <w:rsid w:val="004F21D6"/>
    <w:rsid w:val="004F59B3"/>
    <w:rsid w:val="005048A6"/>
    <w:rsid w:val="005304F4"/>
    <w:rsid w:val="0053598A"/>
    <w:rsid w:val="00570E48"/>
    <w:rsid w:val="005A29E7"/>
    <w:rsid w:val="005A6EF8"/>
    <w:rsid w:val="005B7802"/>
    <w:rsid w:val="005E1BD4"/>
    <w:rsid w:val="005E7DEB"/>
    <w:rsid w:val="005F202B"/>
    <w:rsid w:val="0060237D"/>
    <w:rsid w:val="006109DF"/>
    <w:rsid w:val="00647244"/>
    <w:rsid w:val="00647662"/>
    <w:rsid w:val="00647829"/>
    <w:rsid w:val="00655AA8"/>
    <w:rsid w:val="00665AB9"/>
    <w:rsid w:val="00676A0F"/>
    <w:rsid w:val="006772C6"/>
    <w:rsid w:val="00680061"/>
    <w:rsid w:val="006960D7"/>
    <w:rsid w:val="006A5C26"/>
    <w:rsid w:val="006E2684"/>
    <w:rsid w:val="006E4F12"/>
    <w:rsid w:val="006F5E46"/>
    <w:rsid w:val="007037B4"/>
    <w:rsid w:val="0070713C"/>
    <w:rsid w:val="007143FA"/>
    <w:rsid w:val="00717F12"/>
    <w:rsid w:val="00744A78"/>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F3E8F"/>
    <w:rsid w:val="00801058"/>
    <w:rsid w:val="00806ACF"/>
    <w:rsid w:val="00807601"/>
    <w:rsid w:val="00823E9F"/>
    <w:rsid w:val="00830B74"/>
    <w:rsid w:val="00833EA0"/>
    <w:rsid w:val="00840AC4"/>
    <w:rsid w:val="00844AA7"/>
    <w:rsid w:val="008850F8"/>
    <w:rsid w:val="008F482B"/>
    <w:rsid w:val="008F6C74"/>
    <w:rsid w:val="00901D0C"/>
    <w:rsid w:val="00904902"/>
    <w:rsid w:val="00904D4D"/>
    <w:rsid w:val="009178E9"/>
    <w:rsid w:val="00926DF9"/>
    <w:rsid w:val="00937EB4"/>
    <w:rsid w:val="00951641"/>
    <w:rsid w:val="00954CFA"/>
    <w:rsid w:val="009632CB"/>
    <w:rsid w:val="00967D96"/>
    <w:rsid w:val="00970F41"/>
    <w:rsid w:val="009809B5"/>
    <w:rsid w:val="009C4150"/>
    <w:rsid w:val="009E4126"/>
    <w:rsid w:val="00A2653D"/>
    <w:rsid w:val="00A312CE"/>
    <w:rsid w:val="00A51BE5"/>
    <w:rsid w:val="00A64475"/>
    <w:rsid w:val="00A75F7F"/>
    <w:rsid w:val="00A92DFD"/>
    <w:rsid w:val="00AB198F"/>
    <w:rsid w:val="00AF46B2"/>
    <w:rsid w:val="00AF625F"/>
    <w:rsid w:val="00B0721C"/>
    <w:rsid w:val="00B13CA7"/>
    <w:rsid w:val="00B226A6"/>
    <w:rsid w:val="00B6493D"/>
    <w:rsid w:val="00B838DF"/>
    <w:rsid w:val="00B95A3F"/>
    <w:rsid w:val="00BA307B"/>
    <w:rsid w:val="00BC6C28"/>
    <w:rsid w:val="00BE0CCE"/>
    <w:rsid w:val="00BE6A2E"/>
    <w:rsid w:val="00C03489"/>
    <w:rsid w:val="00C177B6"/>
    <w:rsid w:val="00C41E9D"/>
    <w:rsid w:val="00C62B08"/>
    <w:rsid w:val="00C6426A"/>
    <w:rsid w:val="00C70D90"/>
    <w:rsid w:val="00C92AAF"/>
    <w:rsid w:val="00C93CB4"/>
    <w:rsid w:val="00CD0292"/>
    <w:rsid w:val="00CD54CD"/>
    <w:rsid w:val="00D16865"/>
    <w:rsid w:val="00D32477"/>
    <w:rsid w:val="00D34636"/>
    <w:rsid w:val="00D34A5C"/>
    <w:rsid w:val="00D768B7"/>
    <w:rsid w:val="00D93701"/>
    <w:rsid w:val="00DB3FB0"/>
    <w:rsid w:val="00DC0D43"/>
    <w:rsid w:val="00DD7C62"/>
    <w:rsid w:val="00DF36AF"/>
    <w:rsid w:val="00E30303"/>
    <w:rsid w:val="00E41A1D"/>
    <w:rsid w:val="00E560D1"/>
    <w:rsid w:val="00E64E82"/>
    <w:rsid w:val="00E663BA"/>
    <w:rsid w:val="00E80BDE"/>
    <w:rsid w:val="00E833D7"/>
    <w:rsid w:val="00E96CDD"/>
    <w:rsid w:val="00EA08DD"/>
    <w:rsid w:val="00EA33A1"/>
    <w:rsid w:val="00EA5527"/>
    <w:rsid w:val="00EC2802"/>
    <w:rsid w:val="00EE687D"/>
    <w:rsid w:val="00EF081E"/>
    <w:rsid w:val="00F2243A"/>
    <w:rsid w:val="00F22CDC"/>
    <w:rsid w:val="00F6384D"/>
    <w:rsid w:val="00F67367"/>
    <w:rsid w:val="00F969E8"/>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4050</Words>
  <Characters>23086</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MustafaKAYA02</cp:lastModifiedBy>
  <cp:revision>23</cp:revision>
  <cp:lastPrinted>2017-06-19T12:03:00Z</cp:lastPrinted>
  <dcterms:created xsi:type="dcterms:W3CDTF">2018-05-14T13:04:00Z</dcterms:created>
  <dcterms:modified xsi:type="dcterms:W3CDTF">2018-05-29T10:00:00Z</dcterms:modified>
</cp:coreProperties>
</file>