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0" w:rsidRPr="00AC1E3E" w:rsidRDefault="00022410" w:rsidP="00022410">
      <w:pPr>
        <w:pStyle w:val="AralkYok"/>
        <w:jc w:val="center"/>
        <w:rPr>
          <w:b/>
        </w:rPr>
      </w:pPr>
      <w:r w:rsidRPr="00AC1E3E">
        <w:rPr>
          <w:b/>
        </w:rPr>
        <w:t>AĞRI ÖZEL EĞİTİM</w:t>
      </w:r>
      <w:r w:rsidR="00AC1E3E" w:rsidRPr="00AC1E3E">
        <w:rPr>
          <w:b/>
        </w:rPr>
        <w:t xml:space="preserve"> MESLEKİ EĞİTİM MERKEZİ </w:t>
      </w:r>
      <w:r w:rsidRPr="00AC1E3E">
        <w:rPr>
          <w:b/>
        </w:rPr>
        <w:t xml:space="preserve"> MÜDÜRLÜĞÜ</w:t>
      </w:r>
    </w:p>
    <w:p w:rsidR="00022410" w:rsidRPr="00AC1E3E" w:rsidRDefault="00022410" w:rsidP="00022410">
      <w:pPr>
        <w:pStyle w:val="AralkYok"/>
        <w:jc w:val="center"/>
        <w:rPr>
          <w:b/>
        </w:rPr>
      </w:pPr>
    </w:p>
    <w:p w:rsidR="00022410" w:rsidRPr="00AC1E3E" w:rsidRDefault="006561FE" w:rsidP="008D55E3">
      <w:pPr>
        <w:ind w:right="-2"/>
        <w:jc w:val="center"/>
        <w:rPr>
          <w:b/>
        </w:rPr>
      </w:pPr>
      <w:r>
        <w:rPr>
          <w:b/>
        </w:rPr>
        <w:t xml:space="preserve">MUHTELİF MALZEME ALIMI </w:t>
      </w:r>
      <w:r w:rsidR="00AC1E3E" w:rsidRPr="00AC1E3E">
        <w:rPr>
          <w:b/>
        </w:rPr>
        <w:t>ŞARTNAMESİ</w:t>
      </w:r>
    </w:p>
    <w:p w:rsidR="00022410" w:rsidRPr="00022410" w:rsidRDefault="00022410" w:rsidP="0002241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022410" w:rsidRDefault="00022410" w:rsidP="00022410">
      <w:pPr>
        <w:pStyle w:val="GvdeMetniGirintisi"/>
        <w:ind w:firstLine="0"/>
        <w:rPr>
          <w:sz w:val="22"/>
          <w:szCs w:val="22"/>
        </w:rPr>
      </w:pPr>
    </w:p>
    <w:p w:rsidR="00022410" w:rsidRDefault="00022410" w:rsidP="00022410">
      <w:pPr>
        <w:pStyle w:val="GvdeMetniGirintisi"/>
        <w:ind w:firstLine="0"/>
        <w:jc w:val="center"/>
        <w:rPr>
          <w:sz w:val="22"/>
          <w:szCs w:val="22"/>
        </w:rPr>
      </w:pPr>
    </w:p>
    <w:p w:rsidR="002D1922" w:rsidRPr="002D1922" w:rsidRDefault="00022410" w:rsidP="00F01F33">
      <w:pPr>
        <w:pStyle w:val="GvdeMetniGirintisi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Üç Gözlü Köpük Tabak:  </w:t>
      </w:r>
      <w:r w:rsidRPr="00022410">
        <w:rPr>
          <w:b w:val="0"/>
          <w:sz w:val="22"/>
          <w:szCs w:val="22"/>
        </w:rPr>
        <w:t>240mmx260mm ebadında</w:t>
      </w:r>
      <w:r>
        <w:rPr>
          <w:b w:val="0"/>
          <w:sz w:val="22"/>
          <w:szCs w:val="22"/>
        </w:rPr>
        <w:t xml:space="preserve"> dikdörtgen olacaktır. Her pakette 200 adet olacaktır. Tabaklar köpükten yapılmış tek kullanımlık olacaktır.</w:t>
      </w:r>
      <w:r w:rsidR="008D55E3">
        <w:rPr>
          <w:b w:val="0"/>
          <w:sz w:val="22"/>
          <w:szCs w:val="22"/>
        </w:rPr>
        <w:t xml:space="preserve">        </w:t>
      </w:r>
    </w:p>
    <w:p w:rsidR="00022410" w:rsidRPr="00022410" w:rsidRDefault="008D55E3" w:rsidP="002D1922">
      <w:pPr>
        <w:pStyle w:val="GvdeMetniGirintisi"/>
        <w:ind w:left="720" w:firstLin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</w:t>
      </w:r>
    </w:p>
    <w:p w:rsidR="00022410" w:rsidRPr="002D1922" w:rsidRDefault="00022410" w:rsidP="00F01F33">
      <w:pPr>
        <w:pStyle w:val="GvdeMetniGirintisi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Plastik Yemek Kaşığı: </w:t>
      </w:r>
      <w:r>
        <w:rPr>
          <w:b w:val="0"/>
          <w:sz w:val="22"/>
          <w:szCs w:val="22"/>
        </w:rPr>
        <w:t xml:space="preserve">Her pakette 100 adet </w:t>
      </w:r>
      <w:r w:rsidR="00353684">
        <w:rPr>
          <w:b w:val="0"/>
          <w:sz w:val="22"/>
          <w:szCs w:val="22"/>
        </w:rPr>
        <w:t>olacaktır. Tek</w:t>
      </w:r>
      <w:r w:rsidR="007B48A0">
        <w:rPr>
          <w:b w:val="0"/>
          <w:sz w:val="22"/>
          <w:szCs w:val="22"/>
        </w:rPr>
        <w:t xml:space="preserve"> kullanımlık kı</w:t>
      </w:r>
      <w:r w:rsidR="00E760BA">
        <w:rPr>
          <w:b w:val="0"/>
          <w:sz w:val="22"/>
          <w:szCs w:val="22"/>
        </w:rPr>
        <w:t xml:space="preserve">rılmaya karşı </w:t>
      </w:r>
      <w:r w:rsidR="007B48A0">
        <w:rPr>
          <w:b w:val="0"/>
          <w:sz w:val="22"/>
          <w:szCs w:val="22"/>
        </w:rPr>
        <w:t>dayanıklı olacaktır.</w:t>
      </w:r>
    </w:p>
    <w:p w:rsidR="002D1922" w:rsidRPr="007B48A0" w:rsidRDefault="002D1922" w:rsidP="002D1922">
      <w:pPr>
        <w:pStyle w:val="GvdeMetniGirintisi"/>
        <w:ind w:left="720" w:firstLine="0"/>
        <w:rPr>
          <w:sz w:val="22"/>
          <w:szCs w:val="22"/>
        </w:rPr>
      </w:pPr>
    </w:p>
    <w:p w:rsidR="007B48A0" w:rsidRDefault="007B48A0" w:rsidP="00F01F33">
      <w:pPr>
        <w:pStyle w:val="GvdeMetniGirintisi"/>
        <w:numPr>
          <w:ilvl w:val="0"/>
          <w:numId w:val="2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Su Kovası: </w:t>
      </w:r>
      <w:r w:rsidR="0030444A" w:rsidRPr="0030444A">
        <w:rPr>
          <w:b w:val="0"/>
          <w:sz w:val="22"/>
          <w:szCs w:val="22"/>
        </w:rPr>
        <w:t>10 litrelik kapaklı su kovası</w:t>
      </w:r>
    </w:p>
    <w:p w:rsidR="002D1922" w:rsidRDefault="002D1922" w:rsidP="002D1922">
      <w:pPr>
        <w:pStyle w:val="GvdeMetniGirintisi"/>
        <w:ind w:left="720" w:firstLine="0"/>
        <w:rPr>
          <w:b w:val="0"/>
          <w:sz w:val="22"/>
          <w:szCs w:val="22"/>
        </w:rPr>
      </w:pPr>
    </w:p>
    <w:p w:rsidR="0030444A" w:rsidRDefault="0030444A" w:rsidP="00F01F33">
      <w:pPr>
        <w:pStyle w:val="GvdeMetniGirintisi"/>
        <w:numPr>
          <w:ilvl w:val="0"/>
          <w:numId w:val="2"/>
        </w:numPr>
        <w:rPr>
          <w:b w:val="0"/>
          <w:sz w:val="22"/>
          <w:szCs w:val="22"/>
        </w:rPr>
      </w:pPr>
      <w:r>
        <w:rPr>
          <w:sz w:val="22"/>
          <w:szCs w:val="22"/>
        </w:rPr>
        <w:t>Bone:</w:t>
      </w:r>
      <w:r w:rsidR="002D1922">
        <w:rPr>
          <w:b w:val="0"/>
          <w:sz w:val="22"/>
          <w:szCs w:val="22"/>
        </w:rPr>
        <w:t xml:space="preserve"> 100 </w:t>
      </w:r>
      <w:proofErr w:type="spellStart"/>
      <w:r w:rsidR="002D1922">
        <w:rPr>
          <w:b w:val="0"/>
          <w:sz w:val="22"/>
          <w:szCs w:val="22"/>
        </w:rPr>
        <w:t>lü</w:t>
      </w:r>
      <w:proofErr w:type="spellEnd"/>
      <w:r w:rsidR="002D1922">
        <w:rPr>
          <w:b w:val="0"/>
          <w:sz w:val="22"/>
          <w:szCs w:val="22"/>
        </w:rPr>
        <w:t xml:space="preserve"> paket standart boy</w:t>
      </w:r>
    </w:p>
    <w:p w:rsidR="002D1922" w:rsidRDefault="002D1922" w:rsidP="002D1922">
      <w:pPr>
        <w:pStyle w:val="GvdeMetniGirintisi"/>
        <w:ind w:left="720" w:firstLine="0"/>
        <w:rPr>
          <w:b w:val="0"/>
          <w:sz w:val="22"/>
          <w:szCs w:val="22"/>
        </w:rPr>
      </w:pPr>
    </w:p>
    <w:p w:rsidR="0030444A" w:rsidRDefault="0030444A" w:rsidP="00F01F33">
      <w:pPr>
        <w:pStyle w:val="GvdeMetniGirintisi"/>
        <w:numPr>
          <w:ilvl w:val="0"/>
          <w:numId w:val="2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Maske: </w:t>
      </w:r>
      <w:r w:rsidRPr="0030444A">
        <w:rPr>
          <w:b w:val="0"/>
          <w:sz w:val="22"/>
          <w:szCs w:val="22"/>
        </w:rPr>
        <w:t xml:space="preserve">100 </w:t>
      </w:r>
      <w:proofErr w:type="spellStart"/>
      <w:r w:rsidRPr="0030444A">
        <w:rPr>
          <w:b w:val="0"/>
          <w:sz w:val="22"/>
          <w:szCs w:val="22"/>
        </w:rPr>
        <w:t>lü</w:t>
      </w:r>
      <w:proofErr w:type="spellEnd"/>
      <w:r w:rsidRPr="0030444A">
        <w:rPr>
          <w:b w:val="0"/>
          <w:sz w:val="22"/>
          <w:szCs w:val="22"/>
        </w:rPr>
        <w:t xml:space="preserve"> paket</w:t>
      </w:r>
      <w:r w:rsidR="002D1922">
        <w:rPr>
          <w:b w:val="0"/>
          <w:sz w:val="22"/>
          <w:szCs w:val="22"/>
        </w:rPr>
        <w:t xml:space="preserve"> standart boy</w:t>
      </w:r>
    </w:p>
    <w:p w:rsidR="002D1922" w:rsidRDefault="002D1922" w:rsidP="002D1922">
      <w:pPr>
        <w:pStyle w:val="GvdeMetniGirintisi"/>
        <w:ind w:left="720" w:firstLine="0"/>
        <w:rPr>
          <w:b w:val="0"/>
          <w:sz w:val="22"/>
          <w:szCs w:val="22"/>
        </w:rPr>
      </w:pPr>
    </w:p>
    <w:p w:rsidR="002D1922" w:rsidRDefault="0030444A" w:rsidP="00F01F33">
      <w:pPr>
        <w:pStyle w:val="GvdeMetniGirintisi"/>
        <w:numPr>
          <w:ilvl w:val="0"/>
          <w:numId w:val="2"/>
        </w:numPr>
        <w:rPr>
          <w:b w:val="0"/>
          <w:sz w:val="22"/>
          <w:szCs w:val="22"/>
        </w:rPr>
      </w:pPr>
      <w:r w:rsidRPr="002D1922">
        <w:rPr>
          <w:sz w:val="22"/>
          <w:szCs w:val="22"/>
        </w:rPr>
        <w:t>Eldiven:</w:t>
      </w:r>
      <w:r w:rsidR="0047003D" w:rsidRPr="0047003D">
        <w:t xml:space="preserve"> </w:t>
      </w:r>
      <w:r w:rsidR="0047003D" w:rsidRPr="002D1922">
        <w:rPr>
          <w:b w:val="0"/>
          <w:sz w:val="22"/>
          <w:szCs w:val="22"/>
        </w:rPr>
        <w:t xml:space="preserve">CE belgeli Lâteks mamulü olmadır. Muayene eldivenlerinin kullanım yüzeyi düz olmalı ve boya maddesi içermemelidir. Eldivenin bileğe gelen kısmı kordonlu (yaklaşık 2 mm yuvarlatılmış) olmalıdır. 100’lük kutularda bulunmalı ve bu özellik belgelenmelidir. Eldivenler pudra içermemelidir. L VE XL olarak alınacaktır. </w:t>
      </w:r>
    </w:p>
    <w:p w:rsidR="002D1922" w:rsidRDefault="002D1922" w:rsidP="002D1922">
      <w:pPr>
        <w:pStyle w:val="GvdeMetniGirintisi"/>
        <w:ind w:left="720" w:firstLine="0"/>
        <w:rPr>
          <w:b w:val="0"/>
          <w:sz w:val="22"/>
          <w:szCs w:val="22"/>
        </w:rPr>
      </w:pPr>
    </w:p>
    <w:p w:rsidR="0030444A" w:rsidRPr="002D1922" w:rsidRDefault="0030444A" w:rsidP="00F01F33">
      <w:pPr>
        <w:pStyle w:val="GvdeMetniGirintisi"/>
        <w:numPr>
          <w:ilvl w:val="0"/>
          <w:numId w:val="2"/>
        </w:numPr>
        <w:rPr>
          <w:b w:val="0"/>
          <w:sz w:val="22"/>
          <w:szCs w:val="22"/>
        </w:rPr>
      </w:pPr>
      <w:r w:rsidRPr="002D1922">
        <w:rPr>
          <w:sz w:val="22"/>
          <w:szCs w:val="22"/>
        </w:rPr>
        <w:t>Battal Boy Poşet:</w:t>
      </w:r>
      <w:r w:rsidR="0047003D" w:rsidRPr="0047003D">
        <w:t xml:space="preserve"> </w:t>
      </w:r>
      <w:r w:rsidR="0047003D" w:rsidRPr="002D1922">
        <w:rPr>
          <w:b w:val="0"/>
          <w:sz w:val="22"/>
          <w:szCs w:val="22"/>
        </w:rPr>
        <w:t>Yaklaşık 80 mikron kalınlığında ve 90 litre hacimli olmalıdır. Orijinal, yüksek yoğunluk, polietilen hammaddeden üretilmiş olup, sızdırmaz, çift taban dikişli özelliği olmalıdır. Yaklaşık 80 x 110 cm boyutlarında, siyah renkte olmalıdır.20 kg.lık paketlerde olmalıdır. Çöp torbaları; yırtılmaya, delinmeye, patlamaya ve taşımaya dayanıklı olmalı ve kalsit içermemelidir.</w:t>
      </w:r>
    </w:p>
    <w:p w:rsidR="00F01F33" w:rsidRDefault="00353684" w:rsidP="00F01F3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Streç</w:t>
      </w:r>
      <w:proofErr w:type="spellEnd"/>
      <w:r w:rsidR="00F01F33">
        <w:rPr>
          <w:b/>
          <w:sz w:val="22"/>
          <w:szCs w:val="22"/>
        </w:rPr>
        <w:t xml:space="preserve"> Film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45 cm</w:t>
      </w:r>
      <w:r w:rsidR="008F6286">
        <w:rPr>
          <w:sz w:val="22"/>
          <w:szCs w:val="22"/>
        </w:rPr>
        <w:t xml:space="preserve"> x</w:t>
      </w:r>
      <w:r>
        <w:rPr>
          <w:sz w:val="22"/>
          <w:szCs w:val="22"/>
        </w:rPr>
        <w:t xml:space="preserve"> 1500 metre 12 </w:t>
      </w:r>
      <w:proofErr w:type="spellStart"/>
      <w:r>
        <w:rPr>
          <w:sz w:val="22"/>
          <w:szCs w:val="22"/>
        </w:rPr>
        <w:t>micron</w:t>
      </w:r>
      <w:proofErr w:type="spellEnd"/>
      <w:r>
        <w:rPr>
          <w:sz w:val="22"/>
          <w:szCs w:val="22"/>
        </w:rPr>
        <w:t xml:space="preserve"> olacak.</w:t>
      </w:r>
    </w:p>
    <w:p w:rsidR="002D1922" w:rsidRPr="00F01F33" w:rsidRDefault="002D1922" w:rsidP="002D1922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sz w:val="22"/>
          <w:szCs w:val="22"/>
        </w:rPr>
      </w:pPr>
    </w:p>
    <w:p w:rsidR="0047003D" w:rsidRDefault="008D55E3" w:rsidP="00F01F3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47003D">
        <w:rPr>
          <w:b/>
          <w:sz w:val="22"/>
          <w:szCs w:val="22"/>
        </w:rPr>
        <w:t xml:space="preserve">Sıvı Bulaşık Deterjanı: </w:t>
      </w:r>
      <w:r w:rsidR="0047003D">
        <w:t xml:space="preserve">Elde yıkamaya uygun çok köpüren olmalıdır. İçerdiği güçlü yüzey aktif maddelerle, donmuş yağları ve kirleri çözmelidir. Kolay durulanır olmalı ve leke bırakmamalıdır. Yıkama gücünü artırıcı </w:t>
      </w:r>
      <w:proofErr w:type="spellStart"/>
      <w:r w:rsidR="0047003D">
        <w:t>noniyonik</w:t>
      </w:r>
      <w:proofErr w:type="spellEnd"/>
      <w:r w:rsidR="0047003D">
        <w:t xml:space="preserve"> aktif madde içermelidir. Ürün ambalajı polietilenden üretilmiş olup 1350 ml olmadır.</w:t>
      </w:r>
      <w:r w:rsidR="0047003D" w:rsidRPr="0047003D">
        <w:rPr>
          <w:sz w:val="22"/>
          <w:szCs w:val="22"/>
        </w:rPr>
        <w:t xml:space="preserve"> </w:t>
      </w:r>
    </w:p>
    <w:p w:rsidR="00692BBF" w:rsidRPr="008D55E3" w:rsidRDefault="00692BBF" w:rsidP="00692BB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sz w:val="22"/>
          <w:szCs w:val="22"/>
        </w:rPr>
      </w:pPr>
    </w:p>
    <w:p w:rsidR="00692BBF" w:rsidRDefault="00692BBF" w:rsidP="00692BBF">
      <w:pPr>
        <w:pStyle w:val="AralkYok"/>
        <w:ind w:left="720"/>
        <w:rPr>
          <w:b/>
        </w:rPr>
      </w:pPr>
      <w:r>
        <w:rPr>
          <w:b/>
        </w:rPr>
        <w:t>Ağrı İl Milli Eğitim Müdürlüğü tarafından Ağrı Özel Eğitim Mesleki Eğitim Merkezi  Müdürlüğüne yapılan ödemeler doğrultusunda yükleniciye ödeme yapılacaktır.</w:t>
      </w:r>
    </w:p>
    <w:p w:rsidR="00692BBF" w:rsidRDefault="00692BBF" w:rsidP="00692BBF">
      <w:pPr>
        <w:pStyle w:val="AralkYok"/>
        <w:ind w:left="720"/>
        <w:rPr>
          <w:b/>
        </w:rPr>
      </w:pPr>
      <w:r>
        <w:rPr>
          <w:b/>
        </w:rPr>
        <w:t xml:space="preserve">Olağan üstü bir olay gerçekleşmesi durumunda idare aldığı mal kadar ödeme yapıp işi sonlandırma yetkisine sahiptir. </w:t>
      </w:r>
    </w:p>
    <w:p w:rsidR="00692BBF" w:rsidRPr="00692BBF" w:rsidRDefault="00692BBF" w:rsidP="00692BBF">
      <w:pPr>
        <w:pStyle w:val="ListeParagraf"/>
        <w:jc w:val="both"/>
        <w:rPr>
          <w:b/>
        </w:rPr>
      </w:pPr>
    </w:p>
    <w:p w:rsidR="00FA17B6" w:rsidRPr="00353684" w:rsidRDefault="00FA17B6">
      <w:pPr>
        <w:rPr>
          <w:rFonts w:ascii="Times New Roman" w:eastAsia="Times New Roman" w:hAnsi="Times New Roman" w:cs="Times New Roman"/>
        </w:rPr>
      </w:pPr>
    </w:p>
    <w:sectPr w:rsidR="00FA17B6" w:rsidRPr="00353684" w:rsidSect="00BE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7F8"/>
    <w:multiLevelType w:val="hybridMultilevel"/>
    <w:tmpl w:val="1116DF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2255"/>
    <w:multiLevelType w:val="multilevel"/>
    <w:tmpl w:val="28F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2410"/>
    <w:rsid w:val="00022410"/>
    <w:rsid w:val="00071E87"/>
    <w:rsid w:val="002D1922"/>
    <w:rsid w:val="0030444A"/>
    <w:rsid w:val="00353684"/>
    <w:rsid w:val="00383B06"/>
    <w:rsid w:val="0047003D"/>
    <w:rsid w:val="006561FE"/>
    <w:rsid w:val="00692BBF"/>
    <w:rsid w:val="007B48A0"/>
    <w:rsid w:val="008D55E3"/>
    <w:rsid w:val="008F6286"/>
    <w:rsid w:val="00AC1E3E"/>
    <w:rsid w:val="00BE1467"/>
    <w:rsid w:val="00E760BA"/>
    <w:rsid w:val="00F01F33"/>
    <w:rsid w:val="00F14BE7"/>
    <w:rsid w:val="00F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unhideWhenUsed/>
    <w:rsid w:val="00022410"/>
    <w:pPr>
      <w:tabs>
        <w:tab w:val="left" w:pos="0"/>
      </w:tabs>
      <w:spacing w:after="0" w:line="240" w:lineRule="auto"/>
      <w:ind w:right="1" w:hanging="1245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22410"/>
    <w:rPr>
      <w:rFonts w:ascii="Times New Roman" w:eastAsia="Times New Roman" w:hAnsi="Times New Roman" w:cs="Times New Roman"/>
      <w:b/>
      <w:sz w:val="24"/>
      <w:szCs w:val="20"/>
    </w:rPr>
  </w:style>
  <w:style w:type="paragraph" w:styleId="AralkYok">
    <w:name w:val="No Spacing"/>
    <w:uiPriority w:val="1"/>
    <w:qFormat/>
    <w:rsid w:val="000224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368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B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Adan</dc:creator>
  <cp:keywords/>
  <dc:description/>
  <cp:lastModifiedBy>Yılmaz ADAN</cp:lastModifiedBy>
  <cp:revision>14</cp:revision>
  <cp:lastPrinted>2017-09-05T15:07:00Z</cp:lastPrinted>
  <dcterms:created xsi:type="dcterms:W3CDTF">2016-10-31T09:59:00Z</dcterms:created>
  <dcterms:modified xsi:type="dcterms:W3CDTF">2017-09-11T16:45:00Z</dcterms:modified>
</cp:coreProperties>
</file>