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FCA" w:rsidRDefault="00CF0FCA" w:rsidP="00CF0FCA">
      <w:pPr>
        <w:shd w:val="clear" w:color="auto" w:fill="FFFFFF"/>
        <w:spacing w:before="437"/>
        <w:ind w:left="53" w:firstLine="655"/>
        <w:jc w:val="center"/>
        <w:rPr>
          <w:b/>
          <w:bCs/>
          <w:sz w:val="24"/>
          <w:szCs w:val="24"/>
        </w:rPr>
      </w:pPr>
      <w:bookmarkStart w:id="0" w:name="_GoBack"/>
      <w:bookmarkEnd w:id="0"/>
      <w:r>
        <w:rPr>
          <w:b/>
          <w:bCs/>
          <w:sz w:val="24"/>
          <w:szCs w:val="24"/>
        </w:rPr>
        <w:t>T.C.</w:t>
      </w:r>
    </w:p>
    <w:p w:rsidR="00CF0FCA" w:rsidRDefault="00CF0FCA" w:rsidP="00CF0FCA">
      <w:pPr>
        <w:shd w:val="clear" w:color="auto" w:fill="FFFFFF"/>
        <w:spacing w:before="437"/>
        <w:ind w:left="53" w:firstLine="655"/>
        <w:jc w:val="center"/>
        <w:rPr>
          <w:b/>
          <w:bCs/>
          <w:sz w:val="24"/>
          <w:szCs w:val="24"/>
        </w:rPr>
      </w:pPr>
      <w:r>
        <w:rPr>
          <w:b/>
          <w:bCs/>
          <w:sz w:val="24"/>
          <w:szCs w:val="24"/>
        </w:rPr>
        <w:t>SAĞLIK BAKANLIĞI</w:t>
      </w:r>
    </w:p>
    <w:p w:rsidR="00CF0FCA" w:rsidRDefault="00CF0FCA" w:rsidP="00CF0FCA">
      <w:pPr>
        <w:shd w:val="clear" w:color="auto" w:fill="FFFFFF"/>
        <w:spacing w:before="437"/>
        <w:ind w:left="53" w:firstLine="655"/>
        <w:jc w:val="center"/>
        <w:rPr>
          <w:b/>
          <w:bCs/>
          <w:sz w:val="24"/>
          <w:szCs w:val="24"/>
        </w:rPr>
      </w:pPr>
      <w:r>
        <w:rPr>
          <w:b/>
          <w:bCs/>
          <w:sz w:val="24"/>
          <w:szCs w:val="24"/>
        </w:rPr>
        <w:t>TÜRKİYE KAMU HASTANELERİ KURUMU</w:t>
      </w:r>
    </w:p>
    <w:p w:rsidR="00CF0FCA" w:rsidRDefault="00450E5A" w:rsidP="00CF0FCA">
      <w:pPr>
        <w:shd w:val="clear" w:color="auto" w:fill="FFFFFF"/>
        <w:spacing w:before="437"/>
        <w:ind w:left="53" w:firstLine="655"/>
        <w:jc w:val="center"/>
        <w:rPr>
          <w:b/>
          <w:bCs/>
          <w:sz w:val="24"/>
          <w:szCs w:val="24"/>
        </w:rPr>
      </w:pPr>
      <w:r>
        <w:rPr>
          <w:b/>
          <w:bCs/>
          <w:sz w:val="24"/>
          <w:szCs w:val="24"/>
        </w:rPr>
        <w:t xml:space="preserve">AĞRI </w:t>
      </w:r>
      <w:r w:rsidR="00CF0FCA">
        <w:rPr>
          <w:b/>
          <w:bCs/>
          <w:sz w:val="24"/>
          <w:szCs w:val="24"/>
        </w:rPr>
        <w:t xml:space="preserve"> İLİ KAMU HASTANELERİ BİRLİĞİ GENEL SEKRETERLİĞİ</w:t>
      </w:r>
    </w:p>
    <w:p w:rsidR="002356EE" w:rsidRDefault="00CF0FCA" w:rsidP="00E060B0">
      <w:pPr>
        <w:shd w:val="clear" w:color="auto" w:fill="FFFFFF"/>
        <w:spacing w:before="437"/>
        <w:jc w:val="center"/>
        <w:rPr>
          <w:b/>
          <w:bCs/>
          <w:sz w:val="24"/>
          <w:szCs w:val="24"/>
          <w:u w:val="single"/>
        </w:rPr>
      </w:pPr>
      <w:r w:rsidRPr="00926797">
        <w:rPr>
          <w:b/>
          <w:bCs/>
          <w:sz w:val="24"/>
          <w:szCs w:val="24"/>
          <w:u w:val="single"/>
        </w:rPr>
        <w:t>ELEKTRİK ENERJİSİ ALIMI TEKNİK ŞARTNAMESİ</w:t>
      </w:r>
    </w:p>
    <w:p w:rsidR="00E060B0" w:rsidRDefault="00E060B0" w:rsidP="00E060B0">
      <w:pPr>
        <w:shd w:val="clear" w:color="auto" w:fill="FFFFFF"/>
        <w:spacing w:before="437"/>
        <w:jc w:val="center"/>
        <w:rPr>
          <w:b/>
          <w:bCs/>
          <w:sz w:val="24"/>
          <w:szCs w:val="24"/>
        </w:rPr>
      </w:pPr>
    </w:p>
    <w:tbl>
      <w:tblPr>
        <w:tblW w:w="9654" w:type="dxa"/>
        <w:tblInd w:w="55" w:type="dxa"/>
        <w:tblCellMar>
          <w:left w:w="70" w:type="dxa"/>
          <w:right w:w="70" w:type="dxa"/>
        </w:tblCellMar>
        <w:tblLook w:val="04A0"/>
      </w:tblPr>
      <w:tblGrid>
        <w:gridCol w:w="413"/>
        <w:gridCol w:w="3004"/>
        <w:gridCol w:w="709"/>
        <w:gridCol w:w="1594"/>
        <w:gridCol w:w="1383"/>
        <w:gridCol w:w="2551"/>
      </w:tblGrid>
      <w:tr w:rsidR="00E060B0" w:rsidRPr="00C42E69" w:rsidTr="0014561A">
        <w:trPr>
          <w:trHeight w:val="300"/>
        </w:trPr>
        <w:tc>
          <w:tcPr>
            <w:tcW w:w="710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E060B0" w:rsidRPr="00C42E69" w:rsidRDefault="00E060B0" w:rsidP="0014561A">
            <w:pPr>
              <w:autoSpaceDE/>
              <w:autoSpaceDN/>
              <w:adjustRightInd/>
              <w:jc w:val="center"/>
              <w:rPr>
                <w:rFonts w:ascii="Calibri" w:hAnsi="Calibri"/>
                <w:b/>
                <w:color w:val="000000"/>
              </w:rPr>
            </w:pPr>
            <w:r w:rsidRPr="00C42E69">
              <w:rPr>
                <w:rFonts w:ascii="Calibri" w:hAnsi="Calibri"/>
                <w:b/>
                <w:color w:val="000000"/>
              </w:rPr>
              <w:t>Ağrı İli Kamu Hastaneleri 2016-2017 12 AYLIK Elektrik Talep Listesi</w:t>
            </w:r>
          </w:p>
        </w:tc>
        <w:tc>
          <w:tcPr>
            <w:tcW w:w="2551" w:type="dxa"/>
            <w:tcBorders>
              <w:top w:val="single" w:sz="4" w:space="0" w:color="auto"/>
              <w:left w:val="single" w:sz="4" w:space="0" w:color="auto"/>
              <w:bottom w:val="single" w:sz="4" w:space="0" w:color="auto"/>
              <w:right w:val="single" w:sz="4" w:space="0" w:color="000000"/>
            </w:tcBorders>
          </w:tcPr>
          <w:p w:rsidR="00E060B0" w:rsidRPr="00C42E69" w:rsidRDefault="00E060B0" w:rsidP="0014561A">
            <w:pPr>
              <w:autoSpaceDE/>
              <w:autoSpaceDN/>
              <w:adjustRightInd/>
              <w:jc w:val="center"/>
              <w:rPr>
                <w:rFonts w:ascii="Calibri" w:hAnsi="Calibri"/>
                <w:b/>
                <w:color w:val="000000"/>
              </w:rPr>
            </w:pPr>
            <w:r>
              <w:rPr>
                <w:rFonts w:ascii="Calibri" w:hAnsi="Calibri"/>
                <w:b/>
                <w:color w:val="000000"/>
              </w:rPr>
              <w:t>Bağlantı Durumları</w:t>
            </w:r>
          </w:p>
        </w:tc>
      </w:tr>
      <w:tr w:rsidR="00E060B0" w:rsidRPr="00C42E69" w:rsidTr="0014561A">
        <w:trPr>
          <w:trHeight w:val="511"/>
        </w:trPr>
        <w:tc>
          <w:tcPr>
            <w:tcW w:w="413" w:type="dxa"/>
            <w:tcBorders>
              <w:top w:val="nil"/>
              <w:left w:val="single" w:sz="4" w:space="0" w:color="auto"/>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 </w:t>
            </w:r>
          </w:p>
        </w:tc>
        <w:tc>
          <w:tcPr>
            <w:tcW w:w="3004" w:type="dxa"/>
            <w:tcBorders>
              <w:top w:val="nil"/>
              <w:left w:val="nil"/>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b/>
                <w:color w:val="000000"/>
              </w:rPr>
            </w:pPr>
            <w:r w:rsidRPr="00C42E69">
              <w:rPr>
                <w:rFonts w:ascii="Calibri" w:hAnsi="Calibri"/>
                <w:b/>
                <w:color w:val="000000"/>
              </w:rPr>
              <w:t>Hastane Adı</w:t>
            </w:r>
          </w:p>
        </w:tc>
        <w:tc>
          <w:tcPr>
            <w:tcW w:w="709" w:type="dxa"/>
            <w:tcBorders>
              <w:top w:val="nil"/>
              <w:left w:val="nil"/>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b/>
                <w:color w:val="000000"/>
              </w:rPr>
            </w:pPr>
            <w:r w:rsidRPr="00C42E69">
              <w:rPr>
                <w:rFonts w:ascii="Calibri" w:hAnsi="Calibri"/>
                <w:b/>
                <w:color w:val="000000"/>
              </w:rPr>
              <w:t>Birimi</w:t>
            </w:r>
          </w:p>
        </w:tc>
        <w:tc>
          <w:tcPr>
            <w:tcW w:w="1594" w:type="dxa"/>
            <w:tcBorders>
              <w:top w:val="nil"/>
              <w:left w:val="nil"/>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b/>
                <w:color w:val="000000"/>
              </w:rPr>
            </w:pPr>
            <w:r w:rsidRPr="00C42E69">
              <w:rPr>
                <w:rFonts w:ascii="Calibri" w:hAnsi="Calibri"/>
                <w:b/>
                <w:color w:val="000000"/>
              </w:rPr>
              <w:t>Miktari</w:t>
            </w:r>
          </w:p>
        </w:tc>
        <w:tc>
          <w:tcPr>
            <w:tcW w:w="1383" w:type="dxa"/>
            <w:tcBorders>
              <w:top w:val="nil"/>
              <w:left w:val="nil"/>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b/>
                <w:color w:val="000000"/>
              </w:rPr>
            </w:pPr>
            <w:r w:rsidRPr="00C42E69">
              <w:rPr>
                <w:rFonts w:ascii="Calibri" w:hAnsi="Calibri"/>
                <w:b/>
                <w:color w:val="000000"/>
              </w:rPr>
              <w:t>Abone No</w:t>
            </w:r>
          </w:p>
        </w:tc>
        <w:tc>
          <w:tcPr>
            <w:tcW w:w="2551" w:type="dxa"/>
            <w:tcBorders>
              <w:top w:val="nil"/>
              <w:left w:val="nil"/>
              <w:bottom w:val="single" w:sz="4" w:space="0" w:color="auto"/>
              <w:right w:val="single" w:sz="4" w:space="0" w:color="auto"/>
            </w:tcBorders>
          </w:tcPr>
          <w:p w:rsidR="00E060B0" w:rsidRPr="00C42E69" w:rsidRDefault="00E060B0" w:rsidP="0014561A">
            <w:pPr>
              <w:autoSpaceDE/>
              <w:autoSpaceDN/>
              <w:adjustRightInd/>
              <w:rPr>
                <w:rFonts w:ascii="Calibri" w:hAnsi="Calibri"/>
                <w:b/>
                <w:color w:val="000000"/>
              </w:rPr>
            </w:pPr>
          </w:p>
        </w:tc>
      </w:tr>
      <w:tr w:rsidR="00E060B0" w:rsidRPr="00C42E69" w:rsidTr="0014561A">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1</w:t>
            </w:r>
          </w:p>
        </w:tc>
        <w:tc>
          <w:tcPr>
            <w:tcW w:w="3004" w:type="dxa"/>
            <w:tcBorders>
              <w:top w:val="nil"/>
              <w:left w:val="nil"/>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Ağrı Devlet Hastanesi</w:t>
            </w:r>
          </w:p>
        </w:tc>
        <w:tc>
          <w:tcPr>
            <w:tcW w:w="709" w:type="dxa"/>
            <w:tcBorders>
              <w:top w:val="nil"/>
              <w:left w:val="nil"/>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KWH</w:t>
            </w:r>
          </w:p>
        </w:tc>
        <w:tc>
          <w:tcPr>
            <w:tcW w:w="1594" w:type="dxa"/>
            <w:tcBorders>
              <w:top w:val="nil"/>
              <w:left w:val="nil"/>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1.821.600</w:t>
            </w:r>
          </w:p>
        </w:tc>
        <w:tc>
          <w:tcPr>
            <w:tcW w:w="1383" w:type="dxa"/>
            <w:tcBorders>
              <w:top w:val="nil"/>
              <w:left w:val="nil"/>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20022546</w:t>
            </w:r>
          </w:p>
        </w:tc>
        <w:tc>
          <w:tcPr>
            <w:tcW w:w="2551" w:type="dxa"/>
            <w:tcBorders>
              <w:top w:val="nil"/>
              <w:left w:val="nil"/>
              <w:bottom w:val="single" w:sz="4" w:space="0" w:color="auto"/>
              <w:right w:val="single" w:sz="4" w:space="0" w:color="auto"/>
            </w:tcBorders>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Orta Gerilim</w:t>
            </w:r>
          </w:p>
        </w:tc>
      </w:tr>
      <w:tr w:rsidR="00E060B0" w:rsidRPr="00C42E69" w:rsidTr="0014561A">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 2</w:t>
            </w:r>
          </w:p>
        </w:tc>
        <w:tc>
          <w:tcPr>
            <w:tcW w:w="3004" w:type="dxa"/>
            <w:tcBorders>
              <w:top w:val="nil"/>
              <w:left w:val="nil"/>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Ağrı Devlet Hastanesi (ssk ek binası)</w:t>
            </w:r>
          </w:p>
        </w:tc>
        <w:tc>
          <w:tcPr>
            <w:tcW w:w="709" w:type="dxa"/>
            <w:tcBorders>
              <w:top w:val="nil"/>
              <w:left w:val="nil"/>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KWH</w:t>
            </w:r>
          </w:p>
        </w:tc>
        <w:tc>
          <w:tcPr>
            <w:tcW w:w="1594" w:type="dxa"/>
            <w:tcBorders>
              <w:top w:val="nil"/>
              <w:left w:val="nil"/>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345.600</w:t>
            </w:r>
          </w:p>
        </w:tc>
        <w:tc>
          <w:tcPr>
            <w:tcW w:w="1383" w:type="dxa"/>
            <w:tcBorders>
              <w:top w:val="nil"/>
              <w:left w:val="nil"/>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20012521</w:t>
            </w:r>
          </w:p>
        </w:tc>
        <w:tc>
          <w:tcPr>
            <w:tcW w:w="2551" w:type="dxa"/>
            <w:tcBorders>
              <w:top w:val="nil"/>
              <w:left w:val="nil"/>
              <w:bottom w:val="single" w:sz="4" w:space="0" w:color="auto"/>
              <w:right w:val="single" w:sz="4" w:space="0" w:color="auto"/>
            </w:tcBorders>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Alçak Gerilim</w:t>
            </w:r>
          </w:p>
        </w:tc>
      </w:tr>
      <w:tr w:rsidR="00E060B0" w:rsidRPr="00C42E69" w:rsidTr="0014561A">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 3</w:t>
            </w:r>
          </w:p>
        </w:tc>
        <w:tc>
          <w:tcPr>
            <w:tcW w:w="3004" w:type="dxa"/>
            <w:tcBorders>
              <w:top w:val="nil"/>
              <w:left w:val="nil"/>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Ağrı Kadın Doğum Hastanesi</w:t>
            </w:r>
          </w:p>
        </w:tc>
        <w:tc>
          <w:tcPr>
            <w:tcW w:w="709" w:type="dxa"/>
            <w:tcBorders>
              <w:top w:val="nil"/>
              <w:left w:val="nil"/>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KWH</w:t>
            </w:r>
          </w:p>
        </w:tc>
        <w:tc>
          <w:tcPr>
            <w:tcW w:w="1594" w:type="dxa"/>
            <w:tcBorders>
              <w:top w:val="nil"/>
              <w:left w:val="nil"/>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1.285.200</w:t>
            </w:r>
          </w:p>
        </w:tc>
        <w:tc>
          <w:tcPr>
            <w:tcW w:w="1383" w:type="dxa"/>
            <w:tcBorders>
              <w:top w:val="nil"/>
              <w:left w:val="nil"/>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20032857</w:t>
            </w:r>
          </w:p>
        </w:tc>
        <w:tc>
          <w:tcPr>
            <w:tcW w:w="2551" w:type="dxa"/>
            <w:tcBorders>
              <w:top w:val="nil"/>
              <w:left w:val="nil"/>
              <w:bottom w:val="single" w:sz="4" w:space="0" w:color="auto"/>
              <w:right w:val="single" w:sz="4" w:space="0" w:color="auto"/>
            </w:tcBorders>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Orta Gerilim</w:t>
            </w:r>
          </w:p>
        </w:tc>
      </w:tr>
      <w:tr w:rsidR="00E060B0" w:rsidRPr="00C42E69" w:rsidTr="0014561A">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4</w:t>
            </w:r>
          </w:p>
        </w:tc>
        <w:tc>
          <w:tcPr>
            <w:tcW w:w="3004" w:type="dxa"/>
            <w:tcBorders>
              <w:top w:val="nil"/>
              <w:left w:val="nil"/>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Ağrı 4 nolu Sağlık Ocağı</w:t>
            </w:r>
          </w:p>
        </w:tc>
        <w:tc>
          <w:tcPr>
            <w:tcW w:w="709" w:type="dxa"/>
            <w:tcBorders>
              <w:top w:val="nil"/>
              <w:left w:val="nil"/>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KWH</w:t>
            </w:r>
          </w:p>
        </w:tc>
        <w:tc>
          <w:tcPr>
            <w:tcW w:w="1594" w:type="dxa"/>
            <w:tcBorders>
              <w:top w:val="nil"/>
              <w:left w:val="nil"/>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85.920</w:t>
            </w:r>
          </w:p>
        </w:tc>
        <w:tc>
          <w:tcPr>
            <w:tcW w:w="1383" w:type="dxa"/>
            <w:tcBorders>
              <w:top w:val="nil"/>
              <w:left w:val="nil"/>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20029200</w:t>
            </w:r>
          </w:p>
        </w:tc>
        <w:tc>
          <w:tcPr>
            <w:tcW w:w="2551" w:type="dxa"/>
            <w:tcBorders>
              <w:top w:val="nil"/>
              <w:left w:val="nil"/>
              <w:bottom w:val="single" w:sz="4" w:space="0" w:color="auto"/>
              <w:right w:val="single" w:sz="4" w:space="0" w:color="auto"/>
            </w:tcBorders>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Alçak Gerilim</w:t>
            </w:r>
          </w:p>
        </w:tc>
      </w:tr>
      <w:tr w:rsidR="00E060B0" w:rsidRPr="00C42E69" w:rsidTr="0014561A">
        <w:trPr>
          <w:trHeight w:val="1131"/>
        </w:trPr>
        <w:tc>
          <w:tcPr>
            <w:tcW w:w="413" w:type="dxa"/>
            <w:tcBorders>
              <w:top w:val="nil"/>
              <w:left w:val="single" w:sz="4" w:space="0" w:color="auto"/>
              <w:bottom w:val="single" w:sz="4" w:space="0" w:color="auto"/>
              <w:right w:val="single" w:sz="4" w:space="0" w:color="auto"/>
            </w:tcBorders>
            <w:shd w:val="clear" w:color="auto" w:fill="auto"/>
            <w:noWrap/>
            <w:vAlign w:val="center"/>
          </w:tcPr>
          <w:p w:rsidR="00E060B0" w:rsidRPr="00C42E69" w:rsidRDefault="00E060B0" w:rsidP="0014561A">
            <w:pPr>
              <w:autoSpaceDE/>
              <w:autoSpaceDN/>
              <w:adjustRightInd/>
              <w:jc w:val="center"/>
              <w:rPr>
                <w:rFonts w:ascii="Calibri" w:hAnsi="Calibri"/>
                <w:color w:val="000000"/>
              </w:rPr>
            </w:pPr>
            <w:r w:rsidRPr="00C42E69">
              <w:rPr>
                <w:rFonts w:ascii="Calibri" w:hAnsi="Calibri"/>
                <w:color w:val="000000"/>
              </w:rPr>
              <w:t>5</w:t>
            </w:r>
          </w:p>
        </w:tc>
        <w:tc>
          <w:tcPr>
            <w:tcW w:w="3004" w:type="dxa"/>
            <w:tcBorders>
              <w:top w:val="nil"/>
              <w:left w:val="nil"/>
              <w:bottom w:val="single" w:sz="4" w:space="0" w:color="auto"/>
              <w:right w:val="single" w:sz="4" w:space="0" w:color="auto"/>
            </w:tcBorders>
            <w:shd w:val="clear" w:color="auto" w:fill="auto"/>
            <w:noWrap/>
            <w:vAlign w:val="center"/>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Ağız Diş Sağlığı Merkezi</w:t>
            </w:r>
          </w:p>
        </w:tc>
        <w:tc>
          <w:tcPr>
            <w:tcW w:w="709" w:type="dxa"/>
            <w:tcBorders>
              <w:top w:val="nil"/>
              <w:left w:val="nil"/>
              <w:bottom w:val="single" w:sz="4" w:space="0" w:color="auto"/>
              <w:right w:val="single" w:sz="4" w:space="0" w:color="auto"/>
            </w:tcBorders>
            <w:shd w:val="clear" w:color="auto" w:fill="auto"/>
            <w:noWrap/>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KWH</w:t>
            </w:r>
          </w:p>
        </w:tc>
        <w:tc>
          <w:tcPr>
            <w:tcW w:w="1594" w:type="dxa"/>
            <w:tcBorders>
              <w:top w:val="nil"/>
              <w:left w:val="nil"/>
              <w:bottom w:val="single" w:sz="4" w:space="0" w:color="auto"/>
              <w:right w:val="single" w:sz="4" w:space="0" w:color="auto"/>
            </w:tcBorders>
            <w:shd w:val="clear" w:color="auto" w:fill="auto"/>
            <w:noWrap/>
            <w:vAlign w:val="center"/>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62.202</w:t>
            </w:r>
          </w:p>
          <w:p w:rsidR="00E060B0" w:rsidRPr="00C42E69" w:rsidRDefault="00E060B0" w:rsidP="0014561A">
            <w:pPr>
              <w:autoSpaceDE/>
              <w:autoSpaceDN/>
              <w:adjustRightInd/>
              <w:rPr>
                <w:rFonts w:ascii="Calibri" w:hAnsi="Calibri"/>
                <w:color w:val="000000"/>
              </w:rPr>
            </w:pPr>
            <w:r w:rsidRPr="00C42E69">
              <w:rPr>
                <w:rFonts w:ascii="Calibri" w:hAnsi="Calibri"/>
                <w:color w:val="000000"/>
              </w:rPr>
              <w:t>17.580</w:t>
            </w:r>
          </w:p>
          <w:p w:rsidR="00E060B0" w:rsidRPr="00C42E69" w:rsidRDefault="00E060B0" w:rsidP="0014561A">
            <w:pPr>
              <w:autoSpaceDE/>
              <w:autoSpaceDN/>
              <w:adjustRightInd/>
              <w:rPr>
                <w:rFonts w:ascii="Calibri" w:hAnsi="Calibri"/>
                <w:color w:val="000000"/>
              </w:rPr>
            </w:pPr>
            <w:r w:rsidRPr="00C42E69">
              <w:rPr>
                <w:rFonts w:ascii="Calibri" w:hAnsi="Calibri"/>
                <w:color w:val="000000"/>
              </w:rPr>
              <w:t>17.613</w:t>
            </w:r>
          </w:p>
          <w:p w:rsidR="00E060B0" w:rsidRPr="00C42E69" w:rsidRDefault="00E060B0" w:rsidP="0014561A">
            <w:pPr>
              <w:autoSpaceDE/>
              <w:autoSpaceDN/>
              <w:adjustRightInd/>
              <w:rPr>
                <w:rFonts w:ascii="Calibri" w:hAnsi="Calibri"/>
                <w:color w:val="FF0000"/>
                <w:u w:val="single"/>
              </w:rPr>
            </w:pPr>
            <w:r w:rsidRPr="00C42E69">
              <w:rPr>
                <w:rFonts w:ascii="Calibri" w:hAnsi="Calibri"/>
                <w:color w:val="FF0000"/>
                <w:u w:val="single"/>
              </w:rPr>
              <w:t>Toplam:107.556</w:t>
            </w:r>
          </w:p>
        </w:tc>
        <w:tc>
          <w:tcPr>
            <w:tcW w:w="1383" w:type="dxa"/>
            <w:tcBorders>
              <w:top w:val="nil"/>
              <w:left w:val="nil"/>
              <w:bottom w:val="single" w:sz="4" w:space="0" w:color="auto"/>
              <w:right w:val="single" w:sz="4" w:space="0" w:color="auto"/>
            </w:tcBorders>
            <w:shd w:val="clear" w:color="auto" w:fill="auto"/>
            <w:noWrap/>
            <w:vAlign w:val="center"/>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20026208</w:t>
            </w:r>
          </w:p>
          <w:p w:rsidR="00E060B0" w:rsidRPr="00C42E69" w:rsidRDefault="00E060B0" w:rsidP="0014561A">
            <w:pPr>
              <w:autoSpaceDE/>
              <w:autoSpaceDN/>
              <w:adjustRightInd/>
              <w:rPr>
                <w:rFonts w:ascii="Calibri" w:hAnsi="Calibri"/>
                <w:color w:val="000000"/>
              </w:rPr>
            </w:pPr>
            <w:r w:rsidRPr="00C42E69">
              <w:rPr>
                <w:rFonts w:ascii="Calibri" w:hAnsi="Calibri"/>
                <w:color w:val="000000"/>
              </w:rPr>
              <w:t>20026209</w:t>
            </w:r>
          </w:p>
          <w:p w:rsidR="00E060B0" w:rsidRPr="00C42E69" w:rsidRDefault="00E060B0" w:rsidP="0014561A">
            <w:pPr>
              <w:autoSpaceDE/>
              <w:autoSpaceDN/>
              <w:adjustRightInd/>
              <w:rPr>
                <w:rFonts w:ascii="Calibri" w:hAnsi="Calibri"/>
                <w:color w:val="000000"/>
              </w:rPr>
            </w:pPr>
            <w:r w:rsidRPr="00C42E69">
              <w:rPr>
                <w:rFonts w:ascii="Calibri" w:hAnsi="Calibri"/>
                <w:color w:val="000000"/>
              </w:rPr>
              <w:t>20026210</w:t>
            </w:r>
          </w:p>
          <w:p w:rsidR="00E060B0" w:rsidRPr="00C42E69" w:rsidRDefault="00E060B0" w:rsidP="0014561A">
            <w:pPr>
              <w:autoSpaceDE/>
              <w:autoSpaceDN/>
              <w:adjustRightInd/>
              <w:jc w:val="center"/>
              <w:rPr>
                <w:rFonts w:ascii="Calibri" w:hAnsi="Calibri"/>
                <w:color w:val="000000"/>
              </w:rPr>
            </w:pPr>
          </w:p>
        </w:tc>
        <w:tc>
          <w:tcPr>
            <w:tcW w:w="2551" w:type="dxa"/>
            <w:tcBorders>
              <w:top w:val="nil"/>
              <w:left w:val="nil"/>
              <w:bottom w:val="single" w:sz="4" w:space="0" w:color="auto"/>
              <w:right w:val="single" w:sz="4" w:space="0" w:color="auto"/>
            </w:tcBorders>
            <w:vAlign w:val="center"/>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Alçak Gerilim</w:t>
            </w:r>
          </w:p>
        </w:tc>
      </w:tr>
      <w:tr w:rsidR="00E060B0" w:rsidRPr="00C42E69" w:rsidTr="0014561A">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6</w:t>
            </w:r>
          </w:p>
        </w:tc>
        <w:tc>
          <w:tcPr>
            <w:tcW w:w="3004" w:type="dxa"/>
            <w:tcBorders>
              <w:top w:val="nil"/>
              <w:left w:val="nil"/>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Hamur Devlet Hastanesi</w:t>
            </w:r>
          </w:p>
        </w:tc>
        <w:tc>
          <w:tcPr>
            <w:tcW w:w="709" w:type="dxa"/>
            <w:tcBorders>
              <w:top w:val="nil"/>
              <w:left w:val="nil"/>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KWH</w:t>
            </w:r>
          </w:p>
        </w:tc>
        <w:tc>
          <w:tcPr>
            <w:tcW w:w="1594" w:type="dxa"/>
            <w:tcBorders>
              <w:top w:val="nil"/>
              <w:left w:val="nil"/>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125.280</w:t>
            </w:r>
          </w:p>
        </w:tc>
        <w:tc>
          <w:tcPr>
            <w:tcW w:w="1383" w:type="dxa"/>
            <w:tcBorders>
              <w:top w:val="nil"/>
              <w:left w:val="nil"/>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9018819</w:t>
            </w:r>
          </w:p>
        </w:tc>
        <w:tc>
          <w:tcPr>
            <w:tcW w:w="2551" w:type="dxa"/>
            <w:tcBorders>
              <w:top w:val="nil"/>
              <w:left w:val="nil"/>
              <w:bottom w:val="single" w:sz="4" w:space="0" w:color="auto"/>
              <w:right w:val="single" w:sz="4" w:space="0" w:color="auto"/>
            </w:tcBorders>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Orta Gerilim</w:t>
            </w:r>
          </w:p>
        </w:tc>
      </w:tr>
      <w:tr w:rsidR="00E060B0" w:rsidRPr="00C42E69" w:rsidTr="0014561A">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7</w:t>
            </w:r>
          </w:p>
        </w:tc>
        <w:tc>
          <w:tcPr>
            <w:tcW w:w="3004" w:type="dxa"/>
            <w:tcBorders>
              <w:top w:val="nil"/>
              <w:left w:val="nil"/>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Doğubeyazıt Devlet Hastanesi</w:t>
            </w:r>
          </w:p>
        </w:tc>
        <w:tc>
          <w:tcPr>
            <w:tcW w:w="709" w:type="dxa"/>
            <w:tcBorders>
              <w:top w:val="nil"/>
              <w:left w:val="nil"/>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KWH</w:t>
            </w:r>
          </w:p>
        </w:tc>
        <w:tc>
          <w:tcPr>
            <w:tcW w:w="1594" w:type="dxa"/>
            <w:tcBorders>
              <w:top w:val="nil"/>
              <w:left w:val="nil"/>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2.517.120</w:t>
            </w:r>
          </w:p>
        </w:tc>
        <w:tc>
          <w:tcPr>
            <w:tcW w:w="1383" w:type="dxa"/>
            <w:tcBorders>
              <w:top w:val="nil"/>
              <w:left w:val="nil"/>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20730</w:t>
            </w:r>
          </w:p>
        </w:tc>
        <w:tc>
          <w:tcPr>
            <w:tcW w:w="2551" w:type="dxa"/>
            <w:tcBorders>
              <w:top w:val="nil"/>
              <w:left w:val="nil"/>
              <w:bottom w:val="single" w:sz="4" w:space="0" w:color="auto"/>
              <w:right w:val="single" w:sz="4" w:space="0" w:color="auto"/>
            </w:tcBorders>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Orta Gerilim</w:t>
            </w:r>
          </w:p>
        </w:tc>
      </w:tr>
      <w:tr w:rsidR="00E060B0" w:rsidRPr="00C42E69" w:rsidTr="0014561A">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8</w:t>
            </w:r>
          </w:p>
        </w:tc>
        <w:tc>
          <w:tcPr>
            <w:tcW w:w="3004" w:type="dxa"/>
            <w:tcBorders>
              <w:top w:val="nil"/>
              <w:left w:val="nil"/>
              <w:bottom w:val="single" w:sz="4" w:space="0" w:color="auto"/>
              <w:right w:val="single" w:sz="4" w:space="0" w:color="auto"/>
            </w:tcBorders>
            <w:shd w:val="clear" w:color="auto" w:fill="auto"/>
            <w:noWrap/>
            <w:vAlign w:val="center"/>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Tutak Devlet Hastanesi</w:t>
            </w:r>
          </w:p>
        </w:tc>
        <w:tc>
          <w:tcPr>
            <w:tcW w:w="709" w:type="dxa"/>
            <w:tcBorders>
              <w:top w:val="nil"/>
              <w:left w:val="nil"/>
              <w:bottom w:val="single" w:sz="4" w:space="0" w:color="auto"/>
              <w:right w:val="single" w:sz="4" w:space="0" w:color="auto"/>
            </w:tcBorders>
            <w:shd w:val="clear" w:color="auto" w:fill="auto"/>
            <w:noWrap/>
            <w:vAlign w:val="center"/>
          </w:tcPr>
          <w:p w:rsidR="00E060B0" w:rsidRPr="00C42E69" w:rsidRDefault="00E060B0" w:rsidP="0014561A">
            <w:pPr>
              <w:autoSpaceDE/>
              <w:autoSpaceDN/>
              <w:adjustRightInd/>
              <w:jc w:val="center"/>
              <w:rPr>
                <w:rFonts w:ascii="Calibri" w:hAnsi="Calibri"/>
                <w:color w:val="000000"/>
              </w:rPr>
            </w:pPr>
            <w:r w:rsidRPr="00C42E69">
              <w:rPr>
                <w:rFonts w:ascii="Calibri" w:hAnsi="Calibri"/>
                <w:color w:val="000000"/>
              </w:rPr>
              <w:t>KWH</w:t>
            </w:r>
          </w:p>
        </w:tc>
        <w:tc>
          <w:tcPr>
            <w:tcW w:w="1594" w:type="dxa"/>
            <w:tcBorders>
              <w:top w:val="nil"/>
              <w:left w:val="nil"/>
              <w:bottom w:val="single" w:sz="4" w:space="0" w:color="auto"/>
              <w:right w:val="single" w:sz="4" w:space="0" w:color="auto"/>
            </w:tcBorders>
            <w:shd w:val="clear" w:color="auto" w:fill="auto"/>
            <w:noWrap/>
            <w:vAlign w:val="center"/>
          </w:tcPr>
          <w:p w:rsidR="00E060B0" w:rsidRPr="00C42E69" w:rsidRDefault="00E060B0" w:rsidP="0014561A">
            <w:pPr>
              <w:autoSpaceDE/>
              <w:autoSpaceDN/>
              <w:adjustRightInd/>
              <w:jc w:val="center"/>
              <w:rPr>
                <w:rFonts w:ascii="Calibri" w:hAnsi="Calibri"/>
                <w:color w:val="000000"/>
              </w:rPr>
            </w:pPr>
            <w:r w:rsidRPr="00C42E69">
              <w:rPr>
                <w:rFonts w:ascii="Calibri" w:hAnsi="Calibri"/>
                <w:color w:val="000000"/>
              </w:rPr>
              <w:t>197.280</w:t>
            </w:r>
          </w:p>
        </w:tc>
        <w:tc>
          <w:tcPr>
            <w:tcW w:w="1383" w:type="dxa"/>
            <w:tcBorders>
              <w:top w:val="nil"/>
              <w:left w:val="nil"/>
              <w:bottom w:val="single" w:sz="4" w:space="0" w:color="auto"/>
              <w:right w:val="single" w:sz="4" w:space="0" w:color="auto"/>
            </w:tcBorders>
            <w:shd w:val="clear" w:color="auto" w:fill="auto"/>
            <w:noWrap/>
            <w:vAlign w:val="center"/>
          </w:tcPr>
          <w:p w:rsidR="00E060B0" w:rsidRPr="00C42E69" w:rsidRDefault="00E060B0" w:rsidP="0014561A">
            <w:pPr>
              <w:autoSpaceDE/>
              <w:autoSpaceDN/>
              <w:adjustRightInd/>
              <w:jc w:val="center"/>
              <w:rPr>
                <w:rFonts w:ascii="Calibri" w:hAnsi="Calibri"/>
                <w:color w:val="000000"/>
              </w:rPr>
            </w:pPr>
            <w:r w:rsidRPr="00C42E69">
              <w:rPr>
                <w:rFonts w:ascii="Calibri" w:hAnsi="Calibri"/>
                <w:color w:val="000000"/>
              </w:rPr>
              <w:t>20702348</w:t>
            </w:r>
          </w:p>
        </w:tc>
        <w:tc>
          <w:tcPr>
            <w:tcW w:w="2551" w:type="dxa"/>
            <w:tcBorders>
              <w:top w:val="nil"/>
              <w:left w:val="nil"/>
              <w:bottom w:val="single" w:sz="4" w:space="0" w:color="auto"/>
              <w:right w:val="single" w:sz="4" w:space="0" w:color="auto"/>
            </w:tcBorders>
          </w:tcPr>
          <w:p w:rsidR="00E060B0" w:rsidRPr="00C42E69" w:rsidRDefault="00E060B0" w:rsidP="0014561A">
            <w:r w:rsidRPr="00C42E69">
              <w:t>Orta Gerilim:400 Kw Trafo 31500 kw Elek.Girişi</w:t>
            </w:r>
          </w:p>
          <w:p w:rsidR="00E060B0" w:rsidRPr="00C42E69" w:rsidRDefault="00E060B0" w:rsidP="0014561A">
            <w:pPr>
              <w:autoSpaceDE/>
              <w:autoSpaceDN/>
              <w:adjustRightInd/>
              <w:rPr>
                <w:rFonts w:ascii="Calibri" w:hAnsi="Calibri"/>
                <w:color w:val="000000"/>
              </w:rPr>
            </w:pPr>
            <w:r w:rsidRPr="00C42E69">
              <w:t>Alçak Gerilim: 380 Kw Bina Girişi</w:t>
            </w:r>
          </w:p>
        </w:tc>
      </w:tr>
      <w:tr w:rsidR="00E060B0" w:rsidRPr="00C42E69" w:rsidTr="0014561A">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9</w:t>
            </w:r>
          </w:p>
        </w:tc>
        <w:tc>
          <w:tcPr>
            <w:tcW w:w="3004" w:type="dxa"/>
            <w:tcBorders>
              <w:top w:val="nil"/>
              <w:left w:val="nil"/>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Taşlıçay Devlet Hastanesi</w:t>
            </w:r>
          </w:p>
        </w:tc>
        <w:tc>
          <w:tcPr>
            <w:tcW w:w="709" w:type="dxa"/>
            <w:tcBorders>
              <w:top w:val="nil"/>
              <w:left w:val="nil"/>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KWH</w:t>
            </w:r>
          </w:p>
        </w:tc>
        <w:tc>
          <w:tcPr>
            <w:tcW w:w="1594" w:type="dxa"/>
            <w:tcBorders>
              <w:top w:val="nil"/>
              <w:left w:val="nil"/>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103.200</w:t>
            </w:r>
          </w:p>
        </w:tc>
        <w:tc>
          <w:tcPr>
            <w:tcW w:w="1383" w:type="dxa"/>
            <w:tcBorders>
              <w:top w:val="nil"/>
              <w:left w:val="nil"/>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67236170</w:t>
            </w:r>
          </w:p>
        </w:tc>
        <w:tc>
          <w:tcPr>
            <w:tcW w:w="2551" w:type="dxa"/>
            <w:tcBorders>
              <w:top w:val="nil"/>
              <w:left w:val="nil"/>
              <w:bottom w:val="single" w:sz="4" w:space="0" w:color="auto"/>
              <w:right w:val="single" w:sz="4" w:space="0" w:color="auto"/>
            </w:tcBorders>
          </w:tcPr>
          <w:p w:rsidR="00E060B0" w:rsidRPr="00C42E69" w:rsidRDefault="00E060B0" w:rsidP="0014561A">
            <w:pPr>
              <w:autoSpaceDE/>
              <w:autoSpaceDN/>
              <w:adjustRightInd/>
              <w:rPr>
                <w:rFonts w:ascii="Calibri" w:hAnsi="Calibri"/>
                <w:color w:val="000000"/>
              </w:rPr>
            </w:pPr>
            <w:r w:rsidRPr="00C42E69">
              <w:t>Alçak Gerilim</w:t>
            </w:r>
          </w:p>
        </w:tc>
      </w:tr>
      <w:tr w:rsidR="00E060B0" w:rsidRPr="00C42E69" w:rsidTr="0014561A">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10</w:t>
            </w:r>
          </w:p>
        </w:tc>
        <w:tc>
          <w:tcPr>
            <w:tcW w:w="3004" w:type="dxa"/>
            <w:tcBorders>
              <w:top w:val="nil"/>
              <w:left w:val="nil"/>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Patnos Devlet Hastanesi</w:t>
            </w:r>
          </w:p>
        </w:tc>
        <w:tc>
          <w:tcPr>
            <w:tcW w:w="709" w:type="dxa"/>
            <w:tcBorders>
              <w:top w:val="nil"/>
              <w:left w:val="nil"/>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KWH</w:t>
            </w:r>
          </w:p>
        </w:tc>
        <w:tc>
          <w:tcPr>
            <w:tcW w:w="1594" w:type="dxa"/>
            <w:tcBorders>
              <w:top w:val="nil"/>
              <w:left w:val="nil"/>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2.177.280</w:t>
            </w:r>
          </w:p>
        </w:tc>
        <w:tc>
          <w:tcPr>
            <w:tcW w:w="1383" w:type="dxa"/>
            <w:tcBorders>
              <w:top w:val="nil"/>
              <w:left w:val="nil"/>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50066105</w:t>
            </w:r>
          </w:p>
        </w:tc>
        <w:tc>
          <w:tcPr>
            <w:tcW w:w="2551" w:type="dxa"/>
            <w:tcBorders>
              <w:top w:val="nil"/>
              <w:left w:val="nil"/>
              <w:bottom w:val="single" w:sz="4" w:space="0" w:color="auto"/>
              <w:right w:val="single" w:sz="4" w:space="0" w:color="auto"/>
            </w:tcBorders>
          </w:tcPr>
          <w:p w:rsidR="00E060B0" w:rsidRPr="00C42E69" w:rsidRDefault="00E060B0" w:rsidP="0014561A">
            <w:pPr>
              <w:autoSpaceDE/>
              <w:autoSpaceDN/>
              <w:adjustRightInd/>
              <w:rPr>
                <w:rFonts w:ascii="Calibri" w:hAnsi="Calibri"/>
                <w:color w:val="000000"/>
              </w:rPr>
            </w:pPr>
            <w:r w:rsidRPr="00C42E69">
              <w:t>Orta Gerilim</w:t>
            </w:r>
          </w:p>
        </w:tc>
      </w:tr>
      <w:tr w:rsidR="00E060B0" w:rsidRPr="00C42E69" w:rsidTr="0014561A">
        <w:trPr>
          <w:trHeight w:val="300"/>
        </w:trPr>
        <w:tc>
          <w:tcPr>
            <w:tcW w:w="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 11</w:t>
            </w:r>
          </w:p>
        </w:tc>
        <w:tc>
          <w:tcPr>
            <w:tcW w:w="3004" w:type="dxa"/>
            <w:tcBorders>
              <w:top w:val="single" w:sz="4" w:space="0" w:color="auto"/>
              <w:left w:val="nil"/>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 Eleşkirt Devlet Hastanesi</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KWH</w:t>
            </w:r>
          </w:p>
        </w:tc>
        <w:tc>
          <w:tcPr>
            <w:tcW w:w="1594" w:type="dxa"/>
            <w:tcBorders>
              <w:top w:val="single" w:sz="4" w:space="0" w:color="auto"/>
              <w:left w:val="nil"/>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662.400</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 20314156</w:t>
            </w:r>
          </w:p>
        </w:tc>
        <w:tc>
          <w:tcPr>
            <w:tcW w:w="2551" w:type="dxa"/>
            <w:tcBorders>
              <w:top w:val="single" w:sz="4" w:space="0" w:color="auto"/>
              <w:left w:val="nil"/>
              <w:bottom w:val="single" w:sz="4" w:space="0" w:color="auto"/>
              <w:right w:val="single" w:sz="4" w:space="0" w:color="auto"/>
            </w:tcBorders>
          </w:tcPr>
          <w:p w:rsidR="00E060B0" w:rsidRPr="00C42E69" w:rsidRDefault="00E060B0" w:rsidP="0014561A">
            <w:pPr>
              <w:autoSpaceDE/>
              <w:autoSpaceDN/>
              <w:adjustRightInd/>
              <w:rPr>
                <w:rFonts w:ascii="Calibri" w:hAnsi="Calibri"/>
                <w:color w:val="000000"/>
              </w:rPr>
            </w:pPr>
            <w:r w:rsidRPr="00C42E69">
              <w:t>Orta Gerilim</w:t>
            </w:r>
          </w:p>
        </w:tc>
      </w:tr>
      <w:tr w:rsidR="00E060B0" w:rsidRPr="00C42E69" w:rsidTr="0014561A">
        <w:trPr>
          <w:trHeight w:val="300"/>
        </w:trPr>
        <w:tc>
          <w:tcPr>
            <w:tcW w:w="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12</w:t>
            </w:r>
          </w:p>
        </w:tc>
        <w:tc>
          <w:tcPr>
            <w:tcW w:w="3004" w:type="dxa"/>
            <w:tcBorders>
              <w:top w:val="single" w:sz="4" w:space="0" w:color="auto"/>
              <w:left w:val="nil"/>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Diyadin Devlet Hastanesi</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KWH</w:t>
            </w:r>
          </w:p>
        </w:tc>
        <w:tc>
          <w:tcPr>
            <w:tcW w:w="1594" w:type="dxa"/>
            <w:tcBorders>
              <w:top w:val="single" w:sz="4" w:space="0" w:color="auto"/>
              <w:left w:val="nil"/>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340.200</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20104912</w:t>
            </w:r>
          </w:p>
        </w:tc>
        <w:tc>
          <w:tcPr>
            <w:tcW w:w="2551" w:type="dxa"/>
            <w:tcBorders>
              <w:top w:val="single" w:sz="4" w:space="0" w:color="auto"/>
              <w:left w:val="nil"/>
              <w:bottom w:val="single" w:sz="4" w:space="0" w:color="auto"/>
              <w:right w:val="single" w:sz="4" w:space="0" w:color="auto"/>
            </w:tcBorders>
          </w:tcPr>
          <w:p w:rsidR="00E060B0" w:rsidRPr="00C42E69" w:rsidRDefault="00E060B0" w:rsidP="0014561A">
            <w:pPr>
              <w:autoSpaceDE/>
              <w:autoSpaceDN/>
              <w:adjustRightInd/>
              <w:rPr>
                <w:rFonts w:ascii="Calibri" w:hAnsi="Calibri"/>
                <w:color w:val="000000"/>
              </w:rPr>
            </w:pPr>
            <w:r w:rsidRPr="00C42E69">
              <w:t>Orta Gerilim</w:t>
            </w:r>
          </w:p>
        </w:tc>
      </w:tr>
      <w:tr w:rsidR="00E060B0" w:rsidRPr="00C42E69" w:rsidTr="0014561A">
        <w:trPr>
          <w:trHeight w:val="300"/>
        </w:trPr>
        <w:tc>
          <w:tcPr>
            <w:tcW w:w="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13</w:t>
            </w:r>
          </w:p>
        </w:tc>
        <w:tc>
          <w:tcPr>
            <w:tcW w:w="3004" w:type="dxa"/>
            <w:tcBorders>
              <w:top w:val="single" w:sz="4" w:space="0" w:color="auto"/>
              <w:left w:val="nil"/>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Genel Sekreterlik</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KWH</w:t>
            </w:r>
          </w:p>
        </w:tc>
        <w:tc>
          <w:tcPr>
            <w:tcW w:w="1594" w:type="dxa"/>
            <w:tcBorders>
              <w:top w:val="single" w:sz="4" w:space="0" w:color="auto"/>
              <w:left w:val="nil"/>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45.069</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20040597</w:t>
            </w:r>
          </w:p>
        </w:tc>
        <w:tc>
          <w:tcPr>
            <w:tcW w:w="2551" w:type="dxa"/>
            <w:tcBorders>
              <w:top w:val="single" w:sz="4" w:space="0" w:color="auto"/>
              <w:left w:val="nil"/>
              <w:bottom w:val="single" w:sz="4" w:space="0" w:color="auto"/>
              <w:right w:val="single" w:sz="4" w:space="0" w:color="auto"/>
            </w:tcBorders>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Alçak Gerilim</w:t>
            </w:r>
          </w:p>
        </w:tc>
      </w:tr>
      <w:tr w:rsidR="00E060B0" w:rsidRPr="00C42E69" w:rsidTr="0014561A">
        <w:trPr>
          <w:trHeight w:val="300"/>
        </w:trPr>
        <w:tc>
          <w:tcPr>
            <w:tcW w:w="41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jc w:val="center"/>
              <w:rPr>
                <w:rFonts w:ascii="Calibri" w:hAnsi="Calibri"/>
                <w:b/>
                <w:color w:val="000000"/>
              </w:rPr>
            </w:pPr>
            <w:r w:rsidRPr="00C42E69">
              <w:rPr>
                <w:rFonts w:ascii="Calibri" w:hAnsi="Calibri"/>
                <w:b/>
                <w:color w:val="000000"/>
              </w:rPr>
              <w:t>Genel Toplam</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bottom"/>
          </w:tcPr>
          <w:p w:rsidR="00E060B0" w:rsidRPr="00C42E69" w:rsidRDefault="00E060B0" w:rsidP="0014561A">
            <w:pPr>
              <w:autoSpaceDE/>
              <w:autoSpaceDN/>
              <w:adjustRightInd/>
              <w:jc w:val="center"/>
              <w:rPr>
                <w:rFonts w:ascii="Calibri" w:hAnsi="Calibri"/>
                <w:b/>
                <w:color w:val="000000"/>
              </w:rPr>
            </w:pPr>
            <w:r w:rsidRPr="00C42E69">
              <w:rPr>
                <w:rFonts w:ascii="Calibri" w:hAnsi="Calibri"/>
                <w:b/>
                <w:color w:val="000000"/>
              </w:rPr>
              <w:t xml:space="preserve"> 9.813.705,00  </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E060B0" w:rsidRPr="00C42E69" w:rsidRDefault="00E060B0" w:rsidP="0014561A">
            <w:pPr>
              <w:autoSpaceDE/>
              <w:autoSpaceDN/>
              <w:adjustRightInd/>
              <w:rPr>
                <w:rFonts w:ascii="Calibri" w:hAnsi="Calibri"/>
                <w:color w:val="000000"/>
              </w:rPr>
            </w:pPr>
            <w:r w:rsidRPr="00C42E69">
              <w:rPr>
                <w:rFonts w:ascii="Calibri" w:hAnsi="Calibri"/>
                <w:color w:val="000000"/>
              </w:rPr>
              <w:t xml:space="preserve">   </w:t>
            </w:r>
          </w:p>
        </w:tc>
        <w:tc>
          <w:tcPr>
            <w:tcW w:w="2551" w:type="dxa"/>
            <w:tcBorders>
              <w:top w:val="single" w:sz="4" w:space="0" w:color="auto"/>
              <w:left w:val="nil"/>
              <w:bottom w:val="single" w:sz="4" w:space="0" w:color="auto"/>
              <w:right w:val="single" w:sz="4" w:space="0" w:color="auto"/>
            </w:tcBorders>
          </w:tcPr>
          <w:p w:rsidR="00E060B0" w:rsidRPr="00C42E69" w:rsidRDefault="00E060B0" w:rsidP="0014561A">
            <w:pPr>
              <w:autoSpaceDE/>
              <w:autoSpaceDN/>
              <w:adjustRightInd/>
              <w:rPr>
                <w:rFonts w:ascii="Calibri" w:hAnsi="Calibri"/>
                <w:color w:val="000000"/>
              </w:rPr>
            </w:pPr>
          </w:p>
        </w:tc>
      </w:tr>
    </w:tbl>
    <w:p w:rsidR="00442115" w:rsidRDefault="00E060B0" w:rsidP="00AF2DC7">
      <w:pPr>
        <w:shd w:val="clear" w:color="auto" w:fill="FFFFFF"/>
        <w:spacing w:before="437"/>
        <w:ind w:left="53"/>
      </w:pPr>
      <w:r>
        <w:rPr>
          <w:b/>
          <w:bCs/>
          <w:sz w:val="24"/>
          <w:szCs w:val="24"/>
        </w:rPr>
        <w:t>1</w:t>
      </w:r>
      <w:r w:rsidR="00442115">
        <w:rPr>
          <w:b/>
          <w:bCs/>
          <w:sz w:val="24"/>
          <w:szCs w:val="24"/>
        </w:rPr>
        <w:t>. YAPILACAK ALIMIN KONUSU:</w:t>
      </w:r>
    </w:p>
    <w:p w:rsidR="00442115" w:rsidRPr="009A69DE" w:rsidRDefault="00442115" w:rsidP="00DC0ACA">
      <w:pPr>
        <w:shd w:val="clear" w:color="auto" w:fill="FFFFFF"/>
        <w:spacing w:before="269" w:line="269" w:lineRule="exact"/>
        <w:ind w:left="38" w:right="14" w:firstLine="670"/>
        <w:jc w:val="both"/>
        <w:rPr>
          <w:sz w:val="24"/>
          <w:szCs w:val="24"/>
        </w:rPr>
      </w:pPr>
      <w:r>
        <w:rPr>
          <w:sz w:val="24"/>
          <w:szCs w:val="24"/>
        </w:rPr>
        <w:t xml:space="preserve">Bu Teknik Şartname, </w:t>
      </w:r>
      <w:r w:rsidR="009A69DE">
        <w:rPr>
          <w:sz w:val="24"/>
          <w:szCs w:val="24"/>
        </w:rPr>
        <w:t>Ağrı</w:t>
      </w:r>
      <w:r>
        <w:rPr>
          <w:sz w:val="24"/>
          <w:szCs w:val="24"/>
        </w:rPr>
        <w:t xml:space="preserve"> </w:t>
      </w:r>
      <w:r w:rsidR="00DC0ACA">
        <w:rPr>
          <w:sz w:val="24"/>
          <w:szCs w:val="24"/>
        </w:rPr>
        <w:t>İli Kamu Hastaneler Birliği Genel Sekreterliğinin listede abone numaraları</w:t>
      </w:r>
      <w:r>
        <w:rPr>
          <w:sz w:val="24"/>
          <w:szCs w:val="24"/>
        </w:rPr>
        <w:t xml:space="preserve"> belirtilen</w:t>
      </w:r>
      <w:r w:rsidR="00DC0ACA">
        <w:rPr>
          <w:sz w:val="24"/>
          <w:szCs w:val="24"/>
        </w:rPr>
        <w:t xml:space="preserve"> hastanelerinin</w:t>
      </w:r>
      <w:r>
        <w:rPr>
          <w:sz w:val="24"/>
          <w:szCs w:val="24"/>
        </w:rPr>
        <w:t xml:space="preserve"> elektrik enerjisi ihtiyaçlarının serbest piyasadan elektrik enerjisi alımı hususlarını içeren bir mal alımı ihalesi için düzenlenmiştir.</w:t>
      </w:r>
    </w:p>
    <w:p w:rsidR="00442115" w:rsidRPr="00073A8A" w:rsidRDefault="00B30D9A" w:rsidP="00073A8A">
      <w:pPr>
        <w:shd w:val="clear" w:color="auto" w:fill="FFFFFF"/>
        <w:spacing w:before="274" w:line="269" w:lineRule="exact"/>
        <w:ind w:left="24" w:right="24"/>
        <w:jc w:val="both"/>
        <w:rPr>
          <w:b/>
          <w:bCs/>
          <w:i/>
          <w:sz w:val="24"/>
          <w:szCs w:val="24"/>
        </w:rPr>
      </w:pPr>
      <w:r>
        <w:rPr>
          <w:b/>
          <w:bCs/>
          <w:spacing w:val="-1"/>
          <w:sz w:val="24"/>
          <w:szCs w:val="24"/>
        </w:rPr>
        <w:t xml:space="preserve">2. </w:t>
      </w:r>
      <w:r w:rsidR="00442115">
        <w:rPr>
          <w:b/>
          <w:bCs/>
          <w:spacing w:val="-1"/>
          <w:sz w:val="24"/>
          <w:szCs w:val="24"/>
        </w:rPr>
        <w:t>TANIMLAR VE KISALTMALAR:</w:t>
      </w:r>
    </w:p>
    <w:p w:rsidR="00442115" w:rsidRDefault="00442115" w:rsidP="00243133">
      <w:pPr>
        <w:shd w:val="clear" w:color="auto" w:fill="FFFFFF"/>
        <w:spacing w:before="163" w:line="408" w:lineRule="exact"/>
        <w:ind w:left="14"/>
        <w:jc w:val="both"/>
      </w:pPr>
      <w:r>
        <w:rPr>
          <w:spacing w:val="-1"/>
          <w:sz w:val="24"/>
          <w:szCs w:val="24"/>
        </w:rPr>
        <w:t>Bu Teknik Şartnamede;</w:t>
      </w:r>
    </w:p>
    <w:p w:rsidR="00442115" w:rsidRPr="003A401F" w:rsidRDefault="009A69DE" w:rsidP="00243133">
      <w:pPr>
        <w:shd w:val="clear" w:color="auto" w:fill="FFFFFF"/>
        <w:tabs>
          <w:tab w:val="left" w:pos="7070"/>
        </w:tabs>
        <w:spacing w:line="408" w:lineRule="exact"/>
        <w:jc w:val="both"/>
        <w:rPr>
          <w:spacing w:val="-1"/>
          <w:sz w:val="24"/>
          <w:szCs w:val="24"/>
        </w:rPr>
      </w:pPr>
      <w:r>
        <w:rPr>
          <w:spacing w:val="-2"/>
          <w:sz w:val="24"/>
          <w:szCs w:val="24"/>
        </w:rPr>
        <w:t>Ağrı</w:t>
      </w:r>
      <w:r w:rsidR="00442115">
        <w:rPr>
          <w:spacing w:val="-2"/>
          <w:sz w:val="24"/>
          <w:szCs w:val="24"/>
        </w:rPr>
        <w:t xml:space="preserve"> </w:t>
      </w:r>
      <w:r w:rsidR="00073A8A">
        <w:rPr>
          <w:spacing w:val="-2"/>
          <w:sz w:val="24"/>
          <w:szCs w:val="24"/>
        </w:rPr>
        <w:t>İli Kamu Hastaneler Birliği Genel Sekreterliği</w:t>
      </w:r>
      <w:r w:rsidR="00442115">
        <w:rPr>
          <w:rFonts w:ascii="Arial" w:hAnsi="Arial" w:cs="Arial"/>
          <w:sz w:val="24"/>
          <w:szCs w:val="24"/>
        </w:rPr>
        <w:tab/>
      </w:r>
      <w:r w:rsidR="00442115">
        <w:rPr>
          <w:rFonts w:hAnsi="Arial"/>
          <w:spacing w:val="-3"/>
          <w:sz w:val="24"/>
          <w:szCs w:val="24"/>
        </w:rPr>
        <w:t xml:space="preserve">: </w:t>
      </w:r>
      <w:r w:rsidR="00442115" w:rsidRPr="003A401F">
        <w:rPr>
          <w:spacing w:val="-1"/>
          <w:sz w:val="24"/>
          <w:szCs w:val="24"/>
        </w:rPr>
        <w:t>İdare</w:t>
      </w:r>
    </w:p>
    <w:p w:rsidR="00442115" w:rsidRPr="003A401F" w:rsidRDefault="00442115" w:rsidP="00243133">
      <w:pPr>
        <w:shd w:val="clear" w:color="auto" w:fill="FFFFFF"/>
        <w:tabs>
          <w:tab w:val="left" w:pos="7070"/>
        </w:tabs>
        <w:spacing w:line="408" w:lineRule="exact"/>
        <w:ind w:left="14"/>
        <w:jc w:val="both"/>
        <w:rPr>
          <w:spacing w:val="-1"/>
          <w:sz w:val="24"/>
          <w:szCs w:val="24"/>
        </w:rPr>
      </w:pPr>
      <w:r>
        <w:rPr>
          <w:spacing w:val="-1"/>
          <w:sz w:val="24"/>
          <w:szCs w:val="24"/>
        </w:rPr>
        <w:t>İhale dosyası satın alarak süresi içinde ihaleye teklif verenler</w:t>
      </w:r>
      <w:r w:rsidRPr="003A401F">
        <w:rPr>
          <w:spacing w:val="-1"/>
          <w:sz w:val="24"/>
          <w:szCs w:val="24"/>
        </w:rPr>
        <w:tab/>
        <w:t>: İstekli</w:t>
      </w:r>
    </w:p>
    <w:p w:rsidR="00442115" w:rsidRPr="003A401F" w:rsidRDefault="00442115" w:rsidP="00243133">
      <w:pPr>
        <w:shd w:val="clear" w:color="auto" w:fill="FFFFFF"/>
        <w:tabs>
          <w:tab w:val="left" w:pos="7070"/>
        </w:tabs>
        <w:spacing w:line="408" w:lineRule="exact"/>
        <w:ind w:left="10"/>
        <w:jc w:val="both"/>
        <w:rPr>
          <w:spacing w:val="-1"/>
          <w:sz w:val="24"/>
          <w:szCs w:val="24"/>
        </w:rPr>
      </w:pPr>
      <w:r>
        <w:rPr>
          <w:spacing w:val="-1"/>
          <w:sz w:val="24"/>
          <w:szCs w:val="24"/>
        </w:rPr>
        <w:lastRenderedPageBreak/>
        <w:t>İhalenin üzerinde bırakıldığı ve İdare ile sözleşme imzalayan İstekli</w:t>
      </w:r>
      <w:r w:rsidRPr="003A401F">
        <w:rPr>
          <w:spacing w:val="-1"/>
          <w:sz w:val="24"/>
          <w:szCs w:val="24"/>
        </w:rPr>
        <w:tab/>
        <w:t>: Yüklenici</w:t>
      </w:r>
    </w:p>
    <w:p w:rsidR="00442115" w:rsidRDefault="00442115" w:rsidP="00243133">
      <w:pPr>
        <w:shd w:val="clear" w:color="auto" w:fill="FFFFFF"/>
        <w:tabs>
          <w:tab w:val="left" w:pos="4291"/>
        </w:tabs>
        <w:spacing w:before="106" w:line="269" w:lineRule="exact"/>
        <w:ind w:left="10"/>
        <w:jc w:val="both"/>
      </w:pPr>
      <w:r>
        <w:rPr>
          <w:spacing w:val="-4"/>
          <w:sz w:val="24"/>
          <w:szCs w:val="24"/>
        </w:rPr>
        <w:t>EPDK</w:t>
      </w:r>
      <w:r>
        <w:rPr>
          <w:rFonts w:ascii="Arial" w:cs="Arial"/>
          <w:sz w:val="24"/>
          <w:szCs w:val="24"/>
        </w:rPr>
        <w:tab/>
      </w:r>
      <w:r>
        <w:rPr>
          <w:sz w:val="24"/>
          <w:szCs w:val="24"/>
        </w:rPr>
        <w:t>: Enerji Piyasası Düzenleme Kurumu</w:t>
      </w:r>
    </w:p>
    <w:p w:rsidR="00442115" w:rsidRDefault="00442115" w:rsidP="00243133">
      <w:pPr>
        <w:shd w:val="clear" w:color="auto" w:fill="FFFFFF"/>
        <w:tabs>
          <w:tab w:val="left" w:pos="4286"/>
        </w:tabs>
        <w:spacing w:line="269" w:lineRule="exact"/>
        <w:ind w:left="10"/>
        <w:jc w:val="both"/>
      </w:pPr>
      <w:r>
        <w:rPr>
          <w:spacing w:val="-7"/>
          <w:sz w:val="24"/>
          <w:szCs w:val="24"/>
        </w:rPr>
        <w:t>TEİAŞ</w:t>
      </w:r>
      <w:r>
        <w:rPr>
          <w:rFonts w:ascii="Arial" w:hAnsi="Arial" w:cs="Arial"/>
          <w:sz w:val="24"/>
          <w:szCs w:val="24"/>
        </w:rPr>
        <w:tab/>
      </w:r>
      <w:r>
        <w:rPr>
          <w:rFonts w:hAnsi="Arial"/>
          <w:sz w:val="24"/>
          <w:szCs w:val="24"/>
        </w:rPr>
        <w:t>: T</w:t>
      </w:r>
      <w:r>
        <w:rPr>
          <w:sz w:val="24"/>
          <w:szCs w:val="24"/>
        </w:rPr>
        <w:t>ürkiye Elektrik İletim Anonim Şirketi</w:t>
      </w:r>
    </w:p>
    <w:p w:rsidR="00442115" w:rsidRDefault="00442115" w:rsidP="00243133">
      <w:pPr>
        <w:shd w:val="clear" w:color="auto" w:fill="FFFFFF"/>
        <w:tabs>
          <w:tab w:val="left" w:pos="4286"/>
        </w:tabs>
        <w:spacing w:line="269" w:lineRule="exact"/>
        <w:ind w:left="10"/>
        <w:jc w:val="both"/>
      </w:pPr>
      <w:r>
        <w:rPr>
          <w:spacing w:val="-8"/>
          <w:sz w:val="24"/>
          <w:szCs w:val="24"/>
        </w:rPr>
        <w:t>TEDAŞ</w:t>
      </w:r>
      <w:r>
        <w:rPr>
          <w:rFonts w:ascii="Arial" w:hAnsi="Arial" w:cs="Arial"/>
          <w:sz w:val="24"/>
          <w:szCs w:val="24"/>
        </w:rPr>
        <w:tab/>
      </w:r>
      <w:r>
        <w:rPr>
          <w:rFonts w:hAnsi="Arial"/>
          <w:sz w:val="24"/>
          <w:szCs w:val="24"/>
        </w:rPr>
        <w:t>: T</w:t>
      </w:r>
      <w:r>
        <w:rPr>
          <w:sz w:val="24"/>
          <w:szCs w:val="24"/>
        </w:rPr>
        <w:t>ürkiye Elektrik Dağıtım Anonim Şirketi</w:t>
      </w:r>
    </w:p>
    <w:p w:rsidR="00442115" w:rsidRDefault="00442115" w:rsidP="00243133">
      <w:pPr>
        <w:shd w:val="clear" w:color="auto" w:fill="FFFFFF"/>
        <w:tabs>
          <w:tab w:val="left" w:pos="4997"/>
        </w:tabs>
        <w:spacing w:line="269" w:lineRule="exact"/>
        <w:ind w:left="5"/>
        <w:jc w:val="both"/>
      </w:pPr>
      <w:r>
        <w:rPr>
          <w:spacing w:val="-2"/>
          <w:sz w:val="24"/>
          <w:szCs w:val="24"/>
        </w:rPr>
        <w:t>LİSANSLI ELEKTRİK DAĞITIM FİRMASI : Bölgesindeki</w:t>
      </w:r>
      <w:r>
        <w:rPr>
          <w:sz w:val="24"/>
          <w:szCs w:val="24"/>
        </w:rPr>
        <w:t xml:space="preserve"> sorumlu Elektrik Dağıtım</w:t>
      </w:r>
    </w:p>
    <w:p w:rsidR="00442115" w:rsidRDefault="00442115" w:rsidP="00243133">
      <w:pPr>
        <w:shd w:val="clear" w:color="auto" w:fill="FFFFFF"/>
        <w:spacing w:line="269" w:lineRule="exact"/>
        <w:jc w:val="both"/>
      </w:pPr>
      <w:r>
        <w:rPr>
          <w:sz w:val="24"/>
          <w:szCs w:val="24"/>
        </w:rPr>
        <w:t>Anonim Şirketleri</w:t>
      </w:r>
    </w:p>
    <w:p w:rsidR="00442115" w:rsidRDefault="00442115" w:rsidP="00243133">
      <w:pPr>
        <w:pStyle w:val="NormalWeb"/>
        <w:overflowPunct w:val="0"/>
        <w:autoSpaceDE w:val="0"/>
        <w:autoSpaceDN w:val="0"/>
        <w:jc w:val="both"/>
      </w:pPr>
      <w:r w:rsidRPr="00F42EE5">
        <w:t>TEDARİKÇİ</w:t>
      </w:r>
      <w:r w:rsidRPr="00D729B1">
        <w:rPr>
          <w:color w:val="FF0000"/>
        </w:rPr>
        <w:tab/>
      </w:r>
      <w:r w:rsidRPr="00F42EE5">
        <w:t xml:space="preserve">: </w:t>
      </w:r>
      <w:r w:rsidRPr="00174B13">
        <w:rPr>
          <w:color w:val="auto"/>
        </w:rPr>
        <w:t>EPDK( Enerji Piyasası Düzenleme Kurumu) tarafından yayınlanmış olan Elektrik Piyasası Serbest Tüketici Yönetmeliğine göre serbest tüketici belgesi sahibi olan İdareye elektrik enerjisi satma yetkisi veren; EPDK taraf</w:t>
      </w:r>
      <w:r>
        <w:rPr>
          <w:color w:val="auto"/>
        </w:rPr>
        <w:t xml:space="preserve">ından düzenlenmiş ilgili lisanslı </w:t>
      </w:r>
      <w:r w:rsidRPr="00174B13">
        <w:rPr>
          <w:color w:val="auto"/>
        </w:rPr>
        <w:t>(üretim lisansı, otoprodüktör lisansı, otoprodüktör grubu lisansı, toptan satış lisa</w:t>
      </w:r>
      <w:r>
        <w:rPr>
          <w:color w:val="auto"/>
        </w:rPr>
        <w:t xml:space="preserve">nsı, perakende satış lisansı) </w:t>
      </w:r>
      <w:r>
        <w:t>dağıtım şirketlerini.</w:t>
      </w:r>
    </w:p>
    <w:p w:rsidR="00442115" w:rsidRDefault="00442115" w:rsidP="00243133">
      <w:pPr>
        <w:shd w:val="clear" w:color="auto" w:fill="FFFFFF"/>
        <w:spacing w:before="298" w:line="269" w:lineRule="exact"/>
        <w:jc w:val="both"/>
        <w:rPr>
          <w:sz w:val="24"/>
          <w:szCs w:val="24"/>
        </w:rPr>
      </w:pPr>
      <w:r>
        <w:rPr>
          <w:sz w:val="24"/>
          <w:szCs w:val="24"/>
        </w:rPr>
        <w:t xml:space="preserve">AKTİF ENERJİ: Aktif gücün zamanla çarpımından elde edilen kWh birimi ile ölçülen elektrik enerjisi. </w:t>
      </w:r>
    </w:p>
    <w:p w:rsidR="00442115" w:rsidRDefault="00442115" w:rsidP="00243133">
      <w:pPr>
        <w:shd w:val="clear" w:color="auto" w:fill="FFFFFF"/>
        <w:spacing w:before="298" w:line="269" w:lineRule="exact"/>
        <w:jc w:val="both"/>
        <w:rPr>
          <w:sz w:val="24"/>
          <w:szCs w:val="24"/>
        </w:rPr>
      </w:pPr>
      <w:r>
        <w:rPr>
          <w:sz w:val="24"/>
          <w:szCs w:val="24"/>
        </w:rPr>
        <w:t>ELEKTRİK TÜKETİM VERGİSİ ( ETV )  : Elektrik Piyasası Kanununun 11. Maddesinde değişiklik yapılmasına dair 5784 sayılı kanunla yapılan değişikliğe göre indirimli Perakende Elektrik Enerjisi Satış Bedeli üzerinden alınan pay / payı.</w:t>
      </w:r>
    </w:p>
    <w:p w:rsidR="00885BA7" w:rsidRDefault="00885BA7" w:rsidP="00243133">
      <w:pPr>
        <w:jc w:val="both"/>
      </w:pPr>
    </w:p>
    <w:p w:rsidR="00442115" w:rsidRPr="00526880" w:rsidRDefault="00442115" w:rsidP="00243133">
      <w:pPr>
        <w:shd w:val="clear" w:color="auto" w:fill="FFFFFF"/>
        <w:spacing w:line="269" w:lineRule="exact"/>
        <w:ind w:right="10"/>
        <w:jc w:val="both"/>
        <w:rPr>
          <w:sz w:val="24"/>
          <w:szCs w:val="24"/>
        </w:rPr>
      </w:pPr>
      <w:r>
        <w:rPr>
          <w:sz w:val="24"/>
          <w:szCs w:val="24"/>
        </w:rPr>
        <w:t xml:space="preserve">ENERJİ FONU BEDELİ: Elektrik Piyasası Kanununun 11. Maddesinde </w:t>
      </w:r>
      <w:r w:rsidRPr="00526880">
        <w:rPr>
          <w:sz w:val="24"/>
          <w:szCs w:val="24"/>
        </w:rPr>
        <w:t>değişikli</w:t>
      </w:r>
      <w:r>
        <w:rPr>
          <w:sz w:val="24"/>
          <w:szCs w:val="24"/>
        </w:rPr>
        <w:t>k</w:t>
      </w:r>
      <w:r w:rsidRPr="00526880">
        <w:rPr>
          <w:sz w:val="24"/>
          <w:szCs w:val="24"/>
        </w:rPr>
        <w:t xml:space="preserve"> yapılmasına dair 5784 sayılı </w:t>
      </w:r>
      <w:r>
        <w:rPr>
          <w:sz w:val="24"/>
          <w:szCs w:val="24"/>
        </w:rPr>
        <w:t>K</w:t>
      </w:r>
      <w:r w:rsidRPr="00526880">
        <w:rPr>
          <w:sz w:val="24"/>
          <w:szCs w:val="24"/>
        </w:rPr>
        <w:t xml:space="preserve">anun ve 09.07.2008 kabul tarihli değişikliğe göre indirimli Perakende Elektrik Enerjisi satış bedeli üzerinden </w:t>
      </w:r>
      <w:r>
        <w:rPr>
          <w:sz w:val="24"/>
          <w:szCs w:val="24"/>
        </w:rPr>
        <w:t>alınan payı.</w:t>
      </w:r>
    </w:p>
    <w:p w:rsidR="00442115" w:rsidRDefault="00442115" w:rsidP="00243133">
      <w:pPr>
        <w:shd w:val="clear" w:color="auto" w:fill="FFFFFF"/>
        <w:spacing w:line="269" w:lineRule="exact"/>
        <w:ind w:right="10"/>
        <w:jc w:val="both"/>
        <w:rPr>
          <w:sz w:val="24"/>
          <w:szCs w:val="24"/>
        </w:rPr>
      </w:pPr>
    </w:p>
    <w:p w:rsidR="00442115" w:rsidRDefault="00442115" w:rsidP="00243133">
      <w:pPr>
        <w:shd w:val="clear" w:color="auto" w:fill="FFFFFF"/>
        <w:spacing w:line="269" w:lineRule="exact"/>
        <w:ind w:right="10"/>
        <w:jc w:val="both"/>
        <w:rPr>
          <w:sz w:val="24"/>
          <w:szCs w:val="24"/>
        </w:rPr>
      </w:pPr>
      <w:r>
        <w:rPr>
          <w:sz w:val="24"/>
          <w:szCs w:val="24"/>
        </w:rPr>
        <w:t xml:space="preserve">BİRİM SATIŞ FİYATI: Tedarikçiden satın alınacak 1 kWh elektrik enerjisi için ödenecek ve taraflarca üzerinde mutabık kalınan </w:t>
      </w:r>
      <w:r w:rsidR="000613B9">
        <w:rPr>
          <w:sz w:val="24"/>
          <w:szCs w:val="24"/>
        </w:rPr>
        <w:t>diğer tüm giderler dahil kdv</w:t>
      </w:r>
      <w:r>
        <w:rPr>
          <w:sz w:val="24"/>
          <w:szCs w:val="24"/>
        </w:rPr>
        <w:t xml:space="preserve"> hariç birim satış fiyatı.</w:t>
      </w:r>
    </w:p>
    <w:p w:rsidR="00442115" w:rsidRPr="00526880" w:rsidRDefault="00442115" w:rsidP="00243133">
      <w:pPr>
        <w:shd w:val="clear" w:color="auto" w:fill="FFFFFF"/>
        <w:spacing w:line="269" w:lineRule="exact"/>
        <w:ind w:right="10"/>
        <w:jc w:val="both"/>
        <w:rPr>
          <w:sz w:val="24"/>
          <w:szCs w:val="24"/>
        </w:rPr>
      </w:pPr>
    </w:p>
    <w:p w:rsidR="00442115" w:rsidRDefault="00442115" w:rsidP="00243133">
      <w:pPr>
        <w:shd w:val="clear" w:color="auto" w:fill="FFFFFF"/>
        <w:spacing w:line="269" w:lineRule="exact"/>
        <w:jc w:val="both"/>
        <w:rPr>
          <w:sz w:val="24"/>
          <w:szCs w:val="24"/>
        </w:rPr>
      </w:pPr>
      <w:r>
        <w:rPr>
          <w:sz w:val="24"/>
          <w:szCs w:val="24"/>
        </w:rPr>
        <w:t>DAĞITIM: Elektrik enerjisinin gerilim seviyesi 36 kV ve altındaki hatlar üzerinden nakli.</w:t>
      </w:r>
    </w:p>
    <w:p w:rsidR="00442115" w:rsidRDefault="00442115" w:rsidP="00243133">
      <w:pPr>
        <w:shd w:val="clear" w:color="auto" w:fill="FFFFFF"/>
        <w:spacing w:line="269" w:lineRule="exact"/>
        <w:jc w:val="both"/>
        <w:rPr>
          <w:sz w:val="24"/>
          <w:szCs w:val="24"/>
        </w:rPr>
      </w:pPr>
    </w:p>
    <w:p w:rsidR="00442115" w:rsidRDefault="00442115" w:rsidP="00243133">
      <w:pPr>
        <w:shd w:val="clear" w:color="auto" w:fill="FFFFFF"/>
        <w:spacing w:line="269" w:lineRule="exact"/>
        <w:jc w:val="both"/>
        <w:rPr>
          <w:sz w:val="24"/>
          <w:szCs w:val="24"/>
        </w:rPr>
      </w:pPr>
      <w:r>
        <w:rPr>
          <w:sz w:val="24"/>
          <w:szCs w:val="24"/>
        </w:rPr>
        <w:t>DAĞITIM BÖLGESİ:  Bir dağıtım lisansında tanımlanan bölge.</w:t>
      </w:r>
    </w:p>
    <w:p w:rsidR="00442115" w:rsidRDefault="00442115" w:rsidP="00243133">
      <w:pPr>
        <w:shd w:val="clear" w:color="auto" w:fill="FFFFFF"/>
        <w:spacing w:line="269" w:lineRule="exact"/>
        <w:jc w:val="both"/>
        <w:rPr>
          <w:sz w:val="24"/>
          <w:szCs w:val="24"/>
        </w:rPr>
      </w:pPr>
    </w:p>
    <w:p w:rsidR="00442115" w:rsidRDefault="00442115" w:rsidP="00243133">
      <w:pPr>
        <w:shd w:val="clear" w:color="auto" w:fill="FFFFFF"/>
        <w:spacing w:line="269" w:lineRule="exact"/>
        <w:jc w:val="both"/>
        <w:rPr>
          <w:sz w:val="24"/>
          <w:szCs w:val="24"/>
        </w:rPr>
      </w:pPr>
      <w:r>
        <w:rPr>
          <w:sz w:val="24"/>
          <w:szCs w:val="24"/>
        </w:rPr>
        <w:t>DAĞITIM ŞİRKETİ :Belirlenen bir bölgede elektrik dağıtımı ile iştigal eden sorumlu tüzel kişi.</w:t>
      </w:r>
    </w:p>
    <w:p w:rsidR="002715D8" w:rsidRDefault="002715D8" w:rsidP="00243133">
      <w:pPr>
        <w:shd w:val="clear" w:color="auto" w:fill="FFFFFF"/>
        <w:spacing w:line="269" w:lineRule="exact"/>
        <w:jc w:val="both"/>
        <w:rPr>
          <w:sz w:val="24"/>
          <w:szCs w:val="24"/>
        </w:rPr>
      </w:pPr>
    </w:p>
    <w:p w:rsidR="00442115" w:rsidRDefault="00442115" w:rsidP="00243133">
      <w:pPr>
        <w:shd w:val="clear" w:color="auto" w:fill="FFFFFF"/>
        <w:spacing w:line="269" w:lineRule="exact"/>
        <w:jc w:val="both"/>
        <w:rPr>
          <w:sz w:val="24"/>
          <w:szCs w:val="24"/>
        </w:rPr>
      </w:pPr>
      <w:r>
        <w:rPr>
          <w:sz w:val="24"/>
          <w:szCs w:val="24"/>
        </w:rPr>
        <w:t>DAĞITIM SİSTEMİ TEKNİK KAYBI: Kayıp katsayıları hakkında Enerji Piyasası Düzenleme Kurumu Kurul Kararı hükümlerine göre uygulanan Dağıtım Sistemi üzerindeki Teknik Enerji kaybı.</w:t>
      </w:r>
    </w:p>
    <w:p w:rsidR="00442115" w:rsidRDefault="00442115" w:rsidP="00243133">
      <w:pPr>
        <w:shd w:val="clear" w:color="auto" w:fill="FFFFFF"/>
        <w:spacing w:line="269" w:lineRule="exact"/>
        <w:jc w:val="both"/>
        <w:rPr>
          <w:sz w:val="24"/>
          <w:szCs w:val="24"/>
        </w:rPr>
      </w:pPr>
    </w:p>
    <w:p w:rsidR="00442115" w:rsidRDefault="00442115" w:rsidP="00243133">
      <w:pPr>
        <w:shd w:val="clear" w:color="auto" w:fill="FFFFFF"/>
        <w:spacing w:line="269" w:lineRule="exact"/>
        <w:jc w:val="both"/>
        <w:rPr>
          <w:sz w:val="24"/>
          <w:szCs w:val="24"/>
        </w:rPr>
      </w:pPr>
      <w:r>
        <w:rPr>
          <w:sz w:val="24"/>
          <w:szCs w:val="24"/>
        </w:rPr>
        <w:t>DENGELEME VE UZLAŞTIRMA YÖNETMELİĞİ: 14.04.2009 tarih ve 27200 sayılı Resmi Gazetede yayınlanarak yürürlüğe giren yönetmelik.</w:t>
      </w:r>
    </w:p>
    <w:p w:rsidR="00442115" w:rsidRDefault="00442115" w:rsidP="00243133">
      <w:pPr>
        <w:shd w:val="clear" w:color="auto" w:fill="FFFFFF"/>
        <w:spacing w:line="269" w:lineRule="exact"/>
        <w:jc w:val="both"/>
        <w:rPr>
          <w:sz w:val="24"/>
          <w:szCs w:val="24"/>
        </w:rPr>
      </w:pPr>
    </w:p>
    <w:p w:rsidR="00442115" w:rsidRDefault="00442115" w:rsidP="00243133">
      <w:pPr>
        <w:shd w:val="clear" w:color="auto" w:fill="FFFFFF"/>
        <w:spacing w:line="269" w:lineRule="exact"/>
        <w:jc w:val="both"/>
        <w:rPr>
          <w:sz w:val="24"/>
          <w:szCs w:val="24"/>
        </w:rPr>
      </w:pPr>
      <w:r>
        <w:rPr>
          <w:sz w:val="24"/>
          <w:szCs w:val="24"/>
        </w:rPr>
        <w:t>ELEKTRİK PİYASASI MEVZUATI: EPDK ve diğer yetkili kurumlarca yayınlanan yönetmeliklerin tamamı.</w:t>
      </w:r>
    </w:p>
    <w:p w:rsidR="00442115" w:rsidRPr="00526880" w:rsidRDefault="00442115" w:rsidP="00243133">
      <w:pPr>
        <w:shd w:val="clear" w:color="auto" w:fill="FFFFFF"/>
        <w:spacing w:line="269" w:lineRule="exact"/>
        <w:jc w:val="both"/>
        <w:rPr>
          <w:sz w:val="24"/>
          <w:szCs w:val="24"/>
        </w:rPr>
      </w:pPr>
    </w:p>
    <w:p w:rsidR="00442115" w:rsidRDefault="00442115" w:rsidP="00243133">
      <w:pPr>
        <w:shd w:val="clear" w:color="auto" w:fill="FFFFFF"/>
        <w:spacing w:before="5" w:line="269" w:lineRule="exact"/>
        <w:jc w:val="both"/>
        <w:rPr>
          <w:spacing w:val="-1"/>
          <w:sz w:val="24"/>
          <w:szCs w:val="24"/>
        </w:rPr>
      </w:pPr>
      <w:r>
        <w:rPr>
          <w:sz w:val="24"/>
          <w:szCs w:val="24"/>
        </w:rPr>
        <w:t xml:space="preserve">İLETİM SİSTEMİ TEKNİK KAYBI: Dengeleme ve Uzlaştırma yönetmeliği </w:t>
      </w:r>
      <w:r>
        <w:rPr>
          <w:spacing w:val="-1"/>
          <w:sz w:val="24"/>
          <w:szCs w:val="24"/>
        </w:rPr>
        <w:t>hükümlerine göre hesaplanan iletim sistemi kaybı.</w:t>
      </w:r>
    </w:p>
    <w:p w:rsidR="00442115" w:rsidRDefault="00442115" w:rsidP="00243133">
      <w:pPr>
        <w:shd w:val="clear" w:color="auto" w:fill="FFFFFF"/>
        <w:spacing w:before="5" w:line="269" w:lineRule="exact"/>
        <w:jc w:val="both"/>
        <w:rPr>
          <w:spacing w:val="-1"/>
          <w:sz w:val="24"/>
          <w:szCs w:val="24"/>
        </w:rPr>
      </w:pPr>
    </w:p>
    <w:p w:rsidR="00442115" w:rsidRDefault="00442115" w:rsidP="00243133">
      <w:pPr>
        <w:shd w:val="clear" w:color="auto" w:fill="FFFFFF"/>
        <w:spacing w:before="5" w:line="269" w:lineRule="exact"/>
        <w:jc w:val="both"/>
        <w:rPr>
          <w:sz w:val="24"/>
          <w:szCs w:val="24"/>
        </w:rPr>
      </w:pPr>
      <w:r>
        <w:rPr>
          <w:spacing w:val="-1"/>
          <w:sz w:val="24"/>
          <w:szCs w:val="24"/>
        </w:rPr>
        <w:t>NİHAİ BİRİM SATIŞ FİYATI: Tarifeler</w:t>
      </w:r>
      <w:r>
        <w:rPr>
          <w:sz w:val="24"/>
          <w:szCs w:val="24"/>
        </w:rPr>
        <w:t xml:space="preserve"> yönetmeliğinde tanımlanan şekliyle Perakende satış fiyatı hariç,  Diğer tüm bedel, vergi, fon ve masrafın (örneğin Sistem kullanım bedeli, Enerji Fonu, TRT Payı, Elektrik Tüketim Vergisi, KDV) eklenmesi ile hesaplanacak olan birim satış fiyatı.</w:t>
      </w:r>
    </w:p>
    <w:p w:rsidR="00442115" w:rsidRDefault="00442115" w:rsidP="00243133">
      <w:pPr>
        <w:shd w:val="clear" w:color="auto" w:fill="FFFFFF"/>
        <w:spacing w:before="5" w:line="269" w:lineRule="exact"/>
        <w:jc w:val="both"/>
        <w:rPr>
          <w:sz w:val="24"/>
          <w:szCs w:val="24"/>
        </w:rPr>
      </w:pPr>
      <w:r>
        <w:rPr>
          <w:sz w:val="24"/>
          <w:szCs w:val="24"/>
        </w:rPr>
        <w:t xml:space="preserve">PMUM: Piyasa Mali Uzlaştırma Merkezi </w:t>
      </w:r>
    </w:p>
    <w:p w:rsidR="00442115" w:rsidRPr="00F735CB" w:rsidRDefault="00442115" w:rsidP="00243133">
      <w:pPr>
        <w:shd w:val="clear" w:color="auto" w:fill="FFFFFF"/>
        <w:spacing w:before="5" w:line="269" w:lineRule="exact"/>
        <w:jc w:val="both"/>
        <w:rPr>
          <w:spacing w:val="-1"/>
          <w:sz w:val="24"/>
          <w:szCs w:val="24"/>
        </w:rPr>
      </w:pPr>
      <w:r>
        <w:rPr>
          <w:sz w:val="24"/>
          <w:szCs w:val="24"/>
        </w:rPr>
        <w:t xml:space="preserve">REAKTİF GÜÇ: Elektrik devrelerinde,  akım ile gerilimin aynı </w:t>
      </w:r>
      <w:r>
        <w:rPr>
          <w:spacing w:val="-1"/>
          <w:sz w:val="24"/>
          <w:szCs w:val="24"/>
        </w:rPr>
        <w:t xml:space="preserve">fazda olmamasından </w:t>
      </w:r>
      <w:r>
        <w:rPr>
          <w:spacing w:val="-1"/>
          <w:sz w:val="24"/>
          <w:szCs w:val="24"/>
        </w:rPr>
        <w:lastRenderedPageBreak/>
        <w:t xml:space="preserve">kaynaklanan durumlarda </w:t>
      </w:r>
      <w:r>
        <w:rPr>
          <w:sz w:val="24"/>
          <w:szCs w:val="24"/>
        </w:rPr>
        <w:t>oluşan zahiri güç.</w:t>
      </w:r>
    </w:p>
    <w:p w:rsidR="00442115" w:rsidRDefault="00442115" w:rsidP="00243133">
      <w:pPr>
        <w:shd w:val="clear" w:color="auto" w:fill="FFFFFF"/>
        <w:spacing w:after="206" w:line="269" w:lineRule="exact"/>
        <w:jc w:val="both"/>
        <w:rPr>
          <w:sz w:val="24"/>
          <w:szCs w:val="24"/>
        </w:rPr>
      </w:pPr>
      <w:r>
        <w:rPr>
          <w:sz w:val="24"/>
          <w:szCs w:val="24"/>
        </w:rPr>
        <w:t>REAKTİF ENERJİ: Reaktif Güç Bileşenin zaman ile çarpımı sonucunda elde edilen enerji miktarı</w:t>
      </w:r>
    </w:p>
    <w:p w:rsidR="00442115" w:rsidRDefault="00442115" w:rsidP="00243133">
      <w:pPr>
        <w:shd w:val="clear" w:color="auto" w:fill="FFFFFF"/>
        <w:spacing w:after="206" w:line="269" w:lineRule="exact"/>
        <w:jc w:val="both"/>
        <w:rPr>
          <w:sz w:val="24"/>
          <w:szCs w:val="24"/>
        </w:rPr>
      </w:pPr>
      <w:r>
        <w:rPr>
          <w:sz w:val="24"/>
          <w:szCs w:val="24"/>
        </w:rPr>
        <w:t>SAYAÇLAR HAKKINDA TEBLİĞ: 30</w:t>
      </w:r>
      <w:r>
        <w:rPr>
          <w:spacing w:val="-2"/>
          <w:sz w:val="24"/>
          <w:szCs w:val="24"/>
        </w:rPr>
        <w:t xml:space="preserve">.12.2004 tarih ve 25686 sayılı Resmi Gazetede </w:t>
      </w:r>
      <w:r>
        <w:rPr>
          <w:sz w:val="24"/>
          <w:szCs w:val="24"/>
        </w:rPr>
        <w:t>yayınlanarak Elektrik Piyasasında kullanılacak sayaçlara ait tebliğ.</w:t>
      </w:r>
    </w:p>
    <w:p w:rsidR="00442115" w:rsidRPr="00840F85" w:rsidRDefault="00442115" w:rsidP="00243133">
      <w:pPr>
        <w:shd w:val="clear" w:color="auto" w:fill="FFFFFF"/>
        <w:spacing w:after="206" w:line="269" w:lineRule="exact"/>
        <w:jc w:val="both"/>
        <w:rPr>
          <w:sz w:val="24"/>
          <w:szCs w:val="24"/>
        </w:rPr>
      </w:pPr>
      <w:r>
        <w:rPr>
          <w:sz w:val="24"/>
          <w:szCs w:val="24"/>
        </w:rPr>
        <w:t>SATIŞ BEDELİ</w:t>
      </w:r>
      <w:r>
        <w:rPr>
          <w:sz w:val="24"/>
          <w:szCs w:val="24"/>
        </w:rPr>
        <w:tab/>
        <w:t>:Taraflarca üzerinde mutabık kılınan birim satış fiyatı ile ilgili tüketim dönemine ait satış miktarlarının çarpılması sonucu hesaplanacak olan bedel.</w:t>
      </w:r>
    </w:p>
    <w:p w:rsidR="00442115" w:rsidRDefault="00442115" w:rsidP="00243133">
      <w:pPr>
        <w:shd w:val="clear" w:color="auto" w:fill="FFFFFF"/>
        <w:spacing w:line="269" w:lineRule="exact"/>
        <w:jc w:val="both"/>
        <w:rPr>
          <w:sz w:val="24"/>
          <w:szCs w:val="24"/>
        </w:rPr>
      </w:pPr>
      <w:r>
        <w:rPr>
          <w:sz w:val="24"/>
          <w:szCs w:val="24"/>
        </w:rPr>
        <w:t>SERBEST TÜKETİCİ</w:t>
      </w:r>
      <w:r>
        <w:rPr>
          <w:sz w:val="24"/>
          <w:szCs w:val="24"/>
        </w:rPr>
        <w:tab/>
        <w:t xml:space="preserve">:Kurul tarafından belirlenen elektrik enerjisi miktarından daha fazla tüketimde bulunması </w:t>
      </w:r>
      <w:r w:rsidRPr="00840F85">
        <w:rPr>
          <w:sz w:val="24"/>
          <w:szCs w:val="24"/>
        </w:rPr>
        <w:t xml:space="preserve">ve/veya bulunmayı taahhüt etmesi iletim sistemine </w:t>
      </w:r>
      <w:r>
        <w:rPr>
          <w:sz w:val="24"/>
          <w:szCs w:val="24"/>
        </w:rPr>
        <w:t>doğrudan bağlı olması nedeniyle tedarikçisini seçme hakkına sahip gerçek veya tüzel kişi.</w:t>
      </w:r>
    </w:p>
    <w:p w:rsidR="00DA2C78" w:rsidRDefault="00DA2C78" w:rsidP="00243133">
      <w:pPr>
        <w:shd w:val="clear" w:color="auto" w:fill="FFFFFF"/>
        <w:spacing w:line="269" w:lineRule="exact"/>
        <w:jc w:val="both"/>
        <w:rPr>
          <w:sz w:val="24"/>
          <w:szCs w:val="24"/>
        </w:rPr>
      </w:pPr>
    </w:p>
    <w:p w:rsidR="00442115" w:rsidRPr="00840F85" w:rsidRDefault="00442115" w:rsidP="00243133">
      <w:pPr>
        <w:shd w:val="clear" w:color="auto" w:fill="FFFFFF"/>
        <w:spacing w:line="269" w:lineRule="exact"/>
        <w:jc w:val="both"/>
        <w:rPr>
          <w:sz w:val="24"/>
          <w:szCs w:val="24"/>
        </w:rPr>
      </w:pPr>
      <w:r w:rsidRPr="00840F85">
        <w:rPr>
          <w:sz w:val="24"/>
          <w:szCs w:val="24"/>
        </w:rPr>
        <w:t>SÖZLEŞME</w:t>
      </w:r>
      <w:r w:rsidRPr="00840F85">
        <w:rPr>
          <w:sz w:val="24"/>
          <w:szCs w:val="24"/>
        </w:rPr>
        <w:tab/>
      </w:r>
      <w:r>
        <w:rPr>
          <w:sz w:val="24"/>
          <w:szCs w:val="24"/>
        </w:rPr>
        <w:t>: İş bu şartname ile ön şartları belirtilen ihale sonucunda nihai koşulların düzenleneceği tedarikçi ile imzalanacak olan sözleşme.</w:t>
      </w:r>
    </w:p>
    <w:p w:rsidR="00442115" w:rsidRDefault="00442115" w:rsidP="00243133">
      <w:pPr>
        <w:shd w:val="clear" w:color="auto" w:fill="FFFFFF"/>
        <w:spacing w:after="206" w:line="269" w:lineRule="exact"/>
        <w:jc w:val="both"/>
        <w:rPr>
          <w:sz w:val="24"/>
          <w:szCs w:val="24"/>
        </w:rPr>
      </w:pPr>
      <w:r w:rsidRPr="00840F85">
        <w:rPr>
          <w:sz w:val="24"/>
          <w:szCs w:val="24"/>
        </w:rPr>
        <w:t>ŞARTNAME</w:t>
      </w:r>
      <w:r w:rsidRPr="00840F85">
        <w:rPr>
          <w:sz w:val="24"/>
          <w:szCs w:val="24"/>
        </w:rPr>
        <w:tab/>
        <w:t>:İş bu şartname ve ekleri</w:t>
      </w:r>
      <w:r w:rsidR="00252C2B">
        <w:rPr>
          <w:sz w:val="24"/>
          <w:szCs w:val="24"/>
        </w:rPr>
        <w:t xml:space="preserve"> </w:t>
      </w:r>
      <w:r w:rsidRPr="00840F85">
        <w:rPr>
          <w:sz w:val="24"/>
          <w:szCs w:val="24"/>
        </w:rPr>
        <w:t>olarak anılacaktır.</w:t>
      </w:r>
    </w:p>
    <w:p w:rsidR="00DA2C78" w:rsidRDefault="00B30D9A" w:rsidP="00243133">
      <w:pPr>
        <w:shd w:val="clear" w:color="auto" w:fill="FFFFFF"/>
        <w:spacing w:before="259"/>
        <w:ind w:left="250"/>
        <w:jc w:val="both"/>
      </w:pPr>
      <w:r>
        <w:rPr>
          <w:b/>
          <w:bCs/>
          <w:spacing w:val="-1"/>
          <w:sz w:val="24"/>
          <w:szCs w:val="24"/>
        </w:rPr>
        <w:t>3</w:t>
      </w:r>
      <w:r w:rsidR="00442115">
        <w:rPr>
          <w:b/>
          <w:bCs/>
          <w:spacing w:val="-1"/>
          <w:sz w:val="24"/>
          <w:szCs w:val="24"/>
        </w:rPr>
        <w:t>.YORUM KURALLARI:</w:t>
      </w:r>
    </w:p>
    <w:p w:rsidR="00442115" w:rsidRDefault="00442115" w:rsidP="0085550A">
      <w:pPr>
        <w:shd w:val="clear" w:color="auto" w:fill="FFFFFF"/>
        <w:spacing w:before="259"/>
        <w:jc w:val="both"/>
      </w:pPr>
      <w:r>
        <w:rPr>
          <w:sz w:val="24"/>
          <w:szCs w:val="24"/>
        </w:rPr>
        <w:t>Bu Şartnamede yer alan kavram ve kısaltmaların yorumlanmasında, sözleşmede aksi belirtilmedikçe, Elektrik Piyasası Mevzuatı ile 4734 sayılı Kamu İhale Kanunu ve ilgili mevzuatlarda yer alan tanım ve açıklamalar esas alınacaktır.</w:t>
      </w:r>
    </w:p>
    <w:p w:rsidR="00442115" w:rsidRDefault="00B30D9A" w:rsidP="00243133">
      <w:pPr>
        <w:shd w:val="clear" w:color="auto" w:fill="FFFFFF"/>
        <w:spacing w:before="278"/>
        <w:ind w:left="245"/>
        <w:jc w:val="both"/>
        <w:rPr>
          <w:b/>
          <w:bCs/>
          <w:spacing w:val="-1"/>
          <w:sz w:val="24"/>
          <w:szCs w:val="24"/>
        </w:rPr>
      </w:pPr>
      <w:r>
        <w:rPr>
          <w:b/>
          <w:bCs/>
          <w:spacing w:val="-1"/>
          <w:sz w:val="24"/>
          <w:szCs w:val="24"/>
        </w:rPr>
        <w:t>4</w:t>
      </w:r>
      <w:r w:rsidR="00442115">
        <w:rPr>
          <w:b/>
          <w:bCs/>
          <w:spacing w:val="-1"/>
          <w:sz w:val="24"/>
          <w:szCs w:val="24"/>
        </w:rPr>
        <w:t>. TEKNİK ŞARTLAR:</w:t>
      </w:r>
    </w:p>
    <w:p w:rsidR="00442115" w:rsidRDefault="00442115" w:rsidP="00243133">
      <w:pPr>
        <w:shd w:val="clear" w:color="auto" w:fill="FFFFFF"/>
        <w:spacing w:before="269"/>
        <w:jc w:val="both"/>
      </w:pPr>
      <w:r>
        <w:rPr>
          <w:sz w:val="24"/>
          <w:szCs w:val="24"/>
        </w:rPr>
        <w:t>İdarenin TEDAŞ'a abonelik ile ilgili mevcut hakları aynen korunacaktır.</w:t>
      </w:r>
    </w:p>
    <w:p w:rsidR="00442115" w:rsidRDefault="00442115" w:rsidP="00243133">
      <w:pPr>
        <w:shd w:val="clear" w:color="auto" w:fill="FFFFFF"/>
        <w:spacing w:before="269" w:line="269" w:lineRule="exact"/>
        <w:ind w:left="14" w:right="125"/>
        <w:jc w:val="both"/>
      </w:pPr>
      <w:r>
        <w:rPr>
          <w:sz w:val="24"/>
          <w:szCs w:val="24"/>
        </w:rPr>
        <w:t>İdare tarafından ihtiyaç duyulan yeni abonelik tesisi veya abonelik iptal işlemleri, İdare tarafından TEDAŞ'ta yapılacak, bu durum İdare tarafından yazılı olarak Yükleniciye bildirilecektir. Yüklenici yeni abonelik işlemi nedeniyle İdareden herhangi bir ücret talep etmeyecektir.</w:t>
      </w:r>
    </w:p>
    <w:p w:rsidR="00442115" w:rsidRDefault="00442115" w:rsidP="00243133">
      <w:pPr>
        <w:shd w:val="clear" w:color="auto" w:fill="FFFFFF"/>
        <w:spacing w:before="264" w:line="274" w:lineRule="exact"/>
        <w:ind w:left="10" w:right="125"/>
        <w:jc w:val="both"/>
      </w:pPr>
      <w:r>
        <w:rPr>
          <w:sz w:val="24"/>
          <w:szCs w:val="24"/>
        </w:rPr>
        <w:t>İdare, elektrik enerjisinin ölçümünde esas alınacak sayaçlarının her türlü ayar, kalibrasyon, periyodik muayene ve kontrollerini de bu mevzuata uygun yaptırmakla yükümlüdür. İlgili mevzuat, yönetmelik v.b. gereği tüketici sayaçlarının ve/veya ölçü donanımlarının değiştirilmesi gerekirse, yapılacak değişikliklerin maliyetini İdare karşılayacaktır. Değiştirilen ekipman, İdarenin malı olacak ve yüklenici bu ekipman üzerinde hak talep etmeyecektir.</w:t>
      </w:r>
    </w:p>
    <w:p w:rsidR="0085550A" w:rsidRDefault="00442115" w:rsidP="0085550A">
      <w:pPr>
        <w:shd w:val="clear" w:color="auto" w:fill="FFFFFF"/>
        <w:spacing w:before="274" w:line="274" w:lineRule="exact"/>
        <w:ind w:left="5" w:right="130"/>
        <w:jc w:val="both"/>
        <w:rPr>
          <w:sz w:val="24"/>
          <w:szCs w:val="24"/>
        </w:rPr>
      </w:pPr>
      <w:r>
        <w:rPr>
          <w:sz w:val="24"/>
          <w:szCs w:val="24"/>
        </w:rPr>
        <w:t>İdareye ait serbest tüketici belgelerinin güncellenmesi dahil, tüm yasal prosedürün tamamlanması Tedarikçiye aittir.</w:t>
      </w:r>
    </w:p>
    <w:p w:rsidR="00442115" w:rsidRPr="00243133" w:rsidRDefault="00442115" w:rsidP="00252C2B">
      <w:pPr>
        <w:shd w:val="clear" w:color="auto" w:fill="FFFFFF"/>
        <w:spacing w:before="274"/>
        <w:ind w:left="5" w:right="130"/>
        <w:jc w:val="both"/>
        <w:rPr>
          <w:sz w:val="24"/>
          <w:szCs w:val="24"/>
        </w:rPr>
      </w:pPr>
      <w:r>
        <w:rPr>
          <w:sz w:val="24"/>
          <w:szCs w:val="24"/>
        </w:rPr>
        <w:t xml:space="preserve">Yapılan kontrol sonucunda sayacın, herhangi bir nedenle, hiç veya doğru tüketim kaydetmediğinin tespit edilmesi halinde, elektrik piyasası mevzuatındaki ilgili hükümler uygulanacaktır.   </w:t>
      </w:r>
    </w:p>
    <w:p w:rsidR="00442115" w:rsidRDefault="00442115" w:rsidP="00252C2B">
      <w:pPr>
        <w:framePr w:h="394" w:hSpace="38" w:wrap="notBeside" w:vAnchor="text" w:hAnchor="text" w:x="3740" w:y="1628"/>
        <w:jc w:val="both"/>
        <w:rPr>
          <w:sz w:val="24"/>
          <w:szCs w:val="24"/>
        </w:rPr>
      </w:pPr>
    </w:p>
    <w:p w:rsidR="0085550A" w:rsidRDefault="0085550A" w:rsidP="00252C2B">
      <w:pPr>
        <w:jc w:val="both"/>
        <w:rPr>
          <w:sz w:val="24"/>
          <w:szCs w:val="24"/>
        </w:rPr>
      </w:pPr>
    </w:p>
    <w:p w:rsidR="00243133" w:rsidRDefault="00442115" w:rsidP="00252C2B">
      <w:pPr>
        <w:jc w:val="both"/>
        <w:rPr>
          <w:sz w:val="24"/>
          <w:szCs w:val="24"/>
        </w:rPr>
      </w:pPr>
      <w:r>
        <w:rPr>
          <w:sz w:val="24"/>
          <w:szCs w:val="24"/>
        </w:rPr>
        <w:t xml:space="preserve">Yüklenici tarafından bu İhale kapsamında idareye elektrik enerjisinin verilebilmesi için </w:t>
      </w:r>
      <w:r w:rsidRPr="00243133">
        <w:rPr>
          <w:sz w:val="24"/>
          <w:szCs w:val="24"/>
        </w:rPr>
        <w:t xml:space="preserve">Enerji ve Tabii Kaynaklar Bakanlığı, bağlı kuruluşları ve Enerji Piyasası Düzenleme Kurumu izin </w:t>
      </w:r>
      <w:r>
        <w:rPr>
          <w:sz w:val="24"/>
          <w:szCs w:val="24"/>
        </w:rPr>
        <w:t>ve onayı gerekmektedir. Taraflar, kendileri tarafından yapılması gereken işlemler konusunda gereken tüm gayret ve çabayı gösterecek ve kendi adlarına yürütülecek olan işlemler</w:t>
      </w:r>
      <w:r w:rsidR="00252C2B">
        <w:rPr>
          <w:sz w:val="24"/>
          <w:szCs w:val="24"/>
        </w:rPr>
        <w:t xml:space="preserve"> </w:t>
      </w:r>
      <w:r>
        <w:rPr>
          <w:sz w:val="24"/>
          <w:szCs w:val="24"/>
        </w:rPr>
        <w:t>konusunda da, birbirlerinin ihtiyaç duyacağı tüm desteği sağlayacaktır.</w:t>
      </w:r>
    </w:p>
    <w:p w:rsidR="00243133" w:rsidRDefault="00243133" w:rsidP="00252C2B">
      <w:pPr>
        <w:jc w:val="both"/>
        <w:rPr>
          <w:sz w:val="24"/>
          <w:szCs w:val="24"/>
        </w:rPr>
      </w:pPr>
      <w:r>
        <w:rPr>
          <w:sz w:val="24"/>
          <w:szCs w:val="24"/>
        </w:rPr>
        <w:lastRenderedPageBreak/>
        <w:t>Tedarikçi</w:t>
      </w:r>
      <w:r w:rsidRPr="0028632C">
        <w:rPr>
          <w:sz w:val="24"/>
          <w:szCs w:val="24"/>
        </w:rPr>
        <w:t xml:space="preserve">; tüketici hakları, sözleşme kapsamındaki ticari seçenekler ve muhtemel riskler hakkında anlaşma imzalanmadan önce İdare’yi bilgilendirecektir. Bu bilgilendirmenin yapılmaması durumunda doğabilecek her türlü menfi durum ve zarar </w:t>
      </w:r>
      <w:r>
        <w:rPr>
          <w:sz w:val="24"/>
          <w:szCs w:val="24"/>
        </w:rPr>
        <w:t>Tedarikçi</w:t>
      </w:r>
      <w:r w:rsidRPr="0028632C">
        <w:rPr>
          <w:sz w:val="24"/>
          <w:szCs w:val="24"/>
        </w:rPr>
        <w:t xml:space="preserve"> tarafından karşılanır.</w:t>
      </w:r>
    </w:p>
    <w:p w:rsidR="00243133" w:rsidRPr="0028632C" w:rsidRDefault="00243133" w:rsidP="00243133">
      <w:pPr>
        <w:jc w:val="both"/>
        <w:rPr>
          <w:sz w:val="24"/>
          <w:szCs w:val="24"/>
        </w:rPr>
      </w:pPr>
    </w:p>
    <w:p w:rsidR="00252C2B" w:rsidRDefault="00252C2B" w:rsidP="00243133">
      <w:pPr>
        <w:jc w:val="both"/>
        <w:rPr>
          <w:sz w:val="24"/>
          <w:szCs w:val="24"/>
        </w:rPr>
      </w:pPr>
    </w:p>
    <w:p w:rsidR="00243133" w:rsidRPr="0028632C" w:rsidRDefault="00243133" w:rsidP="00243133">
      <w:pPr>
        <w:jc w:val="both"/>
        <w:rPr>
          <w:sz w:val="24"/>
          <w:szCs w:val="24"/>
        </w:rPr>
      </w:pPr>
      <w:r w:rsidRPr="0028632C">
        <w:rPr>
          <w:sz w:val="24"/>
          <w:szCs w:val="24"/>
        </w:rPr>
        <w:t xml:space="preserve">Hukuki gerekçeler nedeniyle </w:t>
      </w:r>
      <w:r>
        <w:rPr>
          <w:sz w:val="24"/>
          <w:szCs w:val="24"/>
        </w:rPr>
        <w:t>Tedarikçi</w:t>
      </w:r>
      <w:r w:rsidRPr="0028632C">
        <w:rPr>
          <w:sz w:val="24"/>
          <w:szCs w:val="24"/>
        </w:rPr>
        <w:t xml:space="preserve">’ nin faaliyetine geçici olarak ara verilmesi veya faaliyetinin son bulması halinde, İdare’nin yeni bir tedarikçi ile ikili anlaşma yapıncaya kadar elektrik enerjisi ve/veya kapasite temini (arz güvenliğinin sağlanabilmesi) için </w:t>
      </w:r>
      <w:r>
        <w:rPr>
          <w:sz w:val="24"/>
          <w:szCs w:val="24"/>
        </w:rPr>
        <w:t>Tedarikçi</w:t>
      </w:r>
      <w:r w:rsidRPr="0028632C">
        <w:rPr>
          <w:sz w:val="24"/>
          <w:szCs w:val="24"/>
        </w:rPr>
        <w:t>, İdare’nin bulunduğu bölgedeki dağıtım lisansı sahibi tüzel kişi ile son kaynak anlaşmalarının yapılması hakkında gerekli yasal işlemleri yürütecektir.</w:t>
      </w:r>
    </w:p>
    <w:p w:rsidR="00252C2B" w:rsidRDefault="00252C2B" w:rsidP="00243133">
      <w:pPr>
        <w:shd w:val="clear" w:color="auto" w:fill="FFFFFF"/>
        <w:tabs>
          <w:tab w:val="left" w:pos="528"/>
        </w:tabs>
        <w:spacing w:before="307"/>
        <w:ind w:left="288"/>
        <w:jc w:val="both"/>
        <w:rPr>
          <w:b/>
          <w:bCs/>
          <w:spacing w:val="-11"/>
          <w:sz w:val="24"/>
          <w:szCs w:val="24"/>
        </w:rPr>
      </w:pPr>
    </w:p>
    <w:p w:rsidR="00442115" w:rsidRDefault="00B30D9A" w:rsidP="00243133">
      <w:pPr>
        <w:shd w:val="clear" w:color="auto" w:fill="FFFFFF"/>
        <w:tabs>
          <w:tab w:val="left" w:pos="528"/>
        </w:tabs>
        <w:spacing w:before="307"/>
        <w:ind w:left="288"/>
        <w:jc w:val="both"/>
      </w:pPr>
      <w:r>
        <w:rPr>
          <w:b/>
          <w:bCs/>
          <w:spacing w:val="-11"/>
          <w:sz w:val="24"/>
          <w:szCs w:val="24"/>
        </w:rPr>
        <w:t>5</w:t>
      </w:r>
      <w:r w:rsidR="00442115">
        <w:rPr>
          <w:b/>
          <w:bCs/>
          <w:spacing w:val="-11"/>
          <w:sz w:val="24"/>
          <w:szCs w:val="24"/>
        </w:rPr>
        <w:t>.</w:t>
      </w:r>
      <w:r w:rsidR="00442115">
        <w:rPr>
          <w:b/>
          <w:bCs/>
          <w:sz w:val="24"/>
          <w:szCs w:val="24"/>
        </w:rPr>
        <w:tab/>
        <w:t>ELEKTRİK ENERJİSİNİN TEDARİK EDİLMESİ:</w:t>
      </w:r>
    </w:p>
    <w:p w:rsidR="00442115" w:rsidRDefault="00442115" w:rsidP="00243133">
      <w:pPr>
        <w:shd w:val="clear" w:color="auto" w:fill="FFFFFF"/>
        <w:spacing w:before="274" w:line="269" w:lineRule="exact"/>
        <w:ind w:left="10" w:right="110"/>
        <w:jc w:val="both"/>
      </w:pPr>
      <w:r>
        <w:rPr>
          <w:sz w:val="24"/>
          <w:szCs w:val="24"/>
        </w:rPr>
        <w:t>Yüklenici, 4628 sayılı Elektrik Piyasası Kanunu, Elektrik Piyasası Serbest Tüketici Yönetmeliği, Elektrik Piyasası Dengeleme ve Uzlaştırma yönetmeliği ve ilgili diğer mevzuat hükümleri ile belirtilen sorumluluklarını eksiksiz olarak yerine getirecektir.</w:t>
      </w:r>
    </w:p>
    <w:p w:rsidR="00442115" w:rsidRDefault="00442115" w:rsidP="00243133">
      <w:pPr>
        <w:shd w:val="clear" w:color="auto" w:fill="FFFFFF"/>
        <w:spacing w:before="269" w:line="269" w:lineRule="exact"/>
        <w:ind w:left="5" w:right="115"/>
        <w:jc w:val="both"/>
      </w:pPr>
      <w:r>
        <w:rPr>
          <w:sz w:val="24"/>
          <w:szCs w:val="24"/>
        </w:rPr>
        <w:t>Sözleşme kapsamındaki faaliyetler Yüklenicinin EPDK'dan aldığı lisans çerçevesinde gerçekleştirilecektir. Tedarikçi, EPDK'nın lisansta yapabileceği değişikliklere bağlı olarak sözleşmenin lisans ile uyumlu olması için gerekli her türlü değişikliklerin yapılmasını peşinen kabul etmiş olacaktır.</w:t>
      </w:r>
    </w:p>
    <w:p w:rsidR="00442115" w:rsidRPr="00340880" w:rsidRDefault="00442115" w:rsidP="00243133">
      <w:pPr>
        <w:shd w:val="clear" w:color="auto" w:fill="FFFFFF"/>
        <w:spacing w:before="269" w:line="278" w:lineRule="exact"/>
        <w:ind w:left="5" w:right="125"/>
        <w:jc w:val="both"/>
        <w:rPr>
          <w:color w:val="000000"/>
        </w:rPr>
      </w:pPr>
      <w:r w:rsidRPr="00340880">
        <w:rPr>
          <w:color w:val="000000"/>
          <w:sz w:val="24"/>
          <w:szCs w:val="24"/>
        </w:rPr>
        <w:t>Yüklenici, İdareye ait tesis ve binalara ilave edilecek yeni tüketim birimlerini de sözleşme yapılan şartlar ve bedel üzerinden ekte belirtilen listeye ekleyecektir.</w:t>
      </w:r>
    </w:p>
    <w:p w:rsidR="00442115" w:rsidRDefault="00B30D9A" w:rsidP="00243133">
      <w:pPr>
        <w:shd w:val="clear" w:color="auto" w:fill="FFFFFF"/>
        <w:tabs>
          <w:tab w:val="left" w:pos="528"/>
        </w:tabs>
        <w:spacing w:before="269"/>
        <w:ind w:left="288"/>
        <w:jc w:val="both"/>
      </w:pPr>
      <w:r>
        <w:rPr>
          <w:b/>
          <w:bCs/>
          <w:spacing w:val="-12"/>
          <w:sz w:val="24"/>
          <w:szCs w:val="24"/>
        </w:rPr>
        <w:t>6</w:t>
      </w:r>
      <w:r w:rsidR="00442115">
        <w:rPr>
          <w:b/>
          <w:bCs/>
          <w:spacing w:val="-12"/>
          <w:sz w:val="24"/>
          <w:szCs w:val="24"/>
        </w:rPr>
        <w:t>.</w:t>
      </w:r>
      <w:r w:rsidR="00442115">
        <w:rPr>
          <w:b/>
          <w:bCs/>
          <w:sz w:val="24"/>
          <w:szCs w:val="24"/>
        </w:rPr>
        <w:tab/>
      </w:r>
      <w:r w:rsidR="00442115">
        <w:rPr>
          <w:b/>
          <w:bCs/>
          <w:spacing w:val="-2"/>
          <w:sz w:val="24"/>
          <w:szCs w:val="24"/>
        </w:rPr>
        <w:t>SÖZLEŞME GÜCÜ:</w:t>
      </w:r>
    </w:p>
    <w:p w:rsidR="00442115" w:rsidRDefault="00442115" w:rsidP="00243133">
      <w:pPr>
        <w:shd w:val="clear" w:color="auto" w:fill="FFFFFF"/>
        <w:spacing w:before="269" w:line="269" w:lineRule="exact"/>
        <w:ind w:right="125"/>
        <w:jc w:val="both"/>
      </w:pPr>
      <w:r>
        <w:rPr>
          <w:sz w:val="24"/>
          <w:szCs w:val="24"/>
        </w:rPr>
        <w:t>Sözleşme gücü, sayaç aboneliklerine ait mevcut sözleşme gücü üzerinden devam ettirilecektir.</w:t>
      </w:r>
    </w:p>
    <w:p w:rsidR="00442115" w:rsidRDefault="00B30D9A" w:rsidP="00243133">
      <w:pPr>
        <w:shd w:val="clear" w:color="auto" w:fill="FFFFFF"/>
        <w:spacing w:before="274"/>
        <w:ind w:left="283"/>
        <w:jc w:val="both"/>
      </w:pPr>
      <w:r>
        <w:rPr>
          <w:b/>
          <w:bCs/>
          <w:sz w:val="24"/>
          <w:szCs w:val="24"/>
        </w:rPr>
        <w:t>7</w:t>
      </w:r>
      <w:r w:rsidR="00442115">
        <w:rPr>
          <w:b/>
          <w:bCs/>
          <w:sz w:val="24"/>
          <w:szCs w:val="24"/>
        </w:rPr>
        <w:t>.REAKTİF ENERJİ BEDELİ:</w:t>
      </w:r>
    </w:p>
    <w:p w:rsidR="00442115" w:rsidRDefault="00442115" w:rsidP="00243133">
      <w:pPr>
        <w:shd w:val="clear" w:color="auto" w:fill="FFFFFF"/>
        <w:spacing w:before="264" w:line="274" w:lineRule="exact"/>
        <w:ind w:left="274"/>
        <w:jc w:val="both"/>
      </w:pPr>
      <w:r>
        <w:rPr>
          <w:sz w:val="24"/>
          <w:szCs w:val="24"/>
        </w:rPr>
        <w:t xml:space="preserve">İdarenin tüketim birimlerince çekilen endüktif ve / veya kapasitif reaktif enerji miktarının, yürürlükteki mevzuatta belirtilen değerleri aşması halinde, ilgili </w:t>
      </w:r>
      <w:r w:rsidR="00EB68F9">
        <w:rPr>
          <w:sz w:val="24"/>
          <w:szCs w:val="24"/>
        </w:rPr>
        <w:t>Dağıtım/Perakende</w:t>
      </w:r>
      <w:r>
        <w:rPr>
          <w:sz w:val="24"/>
          <w:szCs w:val="24"/>
        </w:rPr>
        <w:t xml:space="preserve"> Şirketi tarafından İdareye geçerli tarife üzerinden fatura edilecektir.</w:t>
      </w:r>
    </w:p>
    <w:p w:rsidR="00442115" w:rsidRDefault="00B30D9A" w:rsidP="00243133">
      <w:pPr>
        <w:shd w:val="clear" w:color="auto" w:fill="FFFFFF"/>
        <w:spacing w:before="302"/>
        <w:ind w:left="278"/>
        <w:jc w:val="both"/>
      </w:pPr>
      <w:r>
        <w:rPr>
          <w:b/>
          <w:bCs/>
          <w:spacing w:val="-1"/>
          <w:sz w:val="24"/>
          <w:szCs w:val="24"/>
        </w:rPr>
        <w:t>8</w:t>
      </w:r>
      <w:r w:rsidR="00442115">
        <w:rPr>
          <w:b/>
          <w:bCs/>
          <w:spacing w:val="-1"/>
          <w:sz w:val="24"/>
          <w:szCs w:val="24"/>
        </w:rPr>
        <w:t>. FATURAYA İTİRAZ:</w:t>
      </w:r>
    </w:p>
    <w:p w:rsidR="00442115" w:rsidRDefault="00442115" w:rsidP="00243133">
      <w:pPr>
        <w:shd w:val="clear" w:color="auto" w:fill="FFFFFF"/>
        <w:spacing w:before="317" w:line="274" w:lineRule="exact"/>
        <w:ind w:left="264"/>
        <w:jc w:val="both"/>
      </w:pPr>
      <w:r>
        <w:rPr>
          <w:sz w:val="24"/>
          <w:szCs w:val="24"/>
        </w:rPr>
        <w:t>Hatalı bildirimlere karşı, Elektrik Piyasası Müşteri Hizmetleri Yönetmeliği kapsamında İdarenin itiraz etme hakkı saklı kalacaktır. İtirazın yapılmış olması ödeme yükümlülüğünü ortadan kaldırmamakla birlikte, itiraza konu tüketim bedeli ile abonenin bir önceki tüketim döneminde ödemiş olduğu tüketim bedeli arasındaki farkın yüzde otuzdan (%30) fazla olması durumunda, İdare bir önceki dönemde ödemiş olduğu tüketim bedeli kadar tutarı son ödeme tarihinden önce yatıracak, bu durumda İdareye gecikme cezası uygulanmayacaktır.</w:t>
      </w:r>
    </w:p>
    <w:p w:rsidR="00442115" w:rsidRDefault="00442115" w:rsidP="00243133">
      <w:pPr>
        <w:shd w:val="clear" w:color="auto" w:fill="FFFFFF"/>
        <w:spacing w:before="326" w:line="274" w:lineRule="exact"/>
        <w:ind w:left="264" w:right="139"/>
        <w:jc w:val="both"/>
        <w:rPr>
          <w:sz w:val="24"/>
          <w:szCs w:val="24"/>
        </w:rPr>
      </w:pPr>
      <w:r>
        <w:rPr>
          <w:sz w:val="24"/>
          <w:szCs w:val="24"/>
        </w:rPr>
        <w:t>İtiraz, Yüklenici tarafından başvuru tarihini izleyen en geç 10 (On) iş günü içinde incelenerek sonuçlandırılacaktır. İnceleme sonuçları İdareye yazılı olarak bildirilecektir. İnceleme sonucuna göre itirazın haklı bulunması halinde, itiraza konu tüketim bedeline dair fazla olarak tahsil edilen bedel 3 (üç) iş günü içinde iade edilecektir.</w:t>
      </w:r>
    </w:p>
    <w:p w:rsidR="00442115" w:rsidRDefault="00B30D9A" w:rsidP="00243133">
      <w:pPr>
        <w:shd w:val="clear" w:color="auto" w:fill="FFFFFF"/>
        <w:spacing w:before="326"/>
        <w:ind w:left="274"/>
        <w:jc w:val="both"/>
      </w:pPr>
      <w:r>
        <w:rPr>
          <w:b/>
          <w:bCs/>
          <w:spacing w:val="-2"/>
          <w:sz w:val="24"/>
          <w:szCs w:val="24"/>
        </w:rPr>
        <w:lastRenderedPageBreak/>
        <w:t>9</w:t>
      </w:r>
      <w:r w:rsidR="00442115">
        <w:rPr>
          <w:b/>
          <w:bCs/>
          <w:spacing w:val="-2"/>
          <w:sz w:val="24"/>
          <w:szCs w:val="24"/>
        </w:rPr>
        <w:t>.</w:t>
      </w:r>
      <w:r>
        <w:rPr>
          <w:b/>
          <w:bCs/>
          <w:spacing w:val="-2"/>
          <w:sz w:val="24"/>
          <w:szCs w:val="24"/>
        </w:rPr>
        <w:t xml:space="preserve"> </w:t>
      </w:r>
      <w:r w:rsidR="00442115">
        <w:rPr>
          <w:b/>
          <w:bCs/>
          <w:spacing w:val="-2"/>
          <w:sz w:val="24"/>
          <w:szCs w:val="24"/>
        </w:rPr>
        <w:t>KABUL İŞLEMLERİ:</w:t>
      </w:r>
    </w:p>
    <w:p w:rsidR="00442115" w:rsidRDefault="00442115" w:rsidP="0085550A">
      <w:pPr>
        <w:shd w:val="clear" w:color="auto" w:fill="FFFFFF"/>
        <w:spacing w:before="317" w:line="269" w:lineRule="exact"/>
        <w:ind w:left="269" w:right="149"/>
        <w:jc w:val="both"/>
      </w:pPr>
      <w:r>
        <w:rPr>
          <w:sz w:val="24"/>
          <w:szCs w:val="24"/>
        </w:rPr>
        <w:t xml:space="preserve">Kabul işlemleri </w:t>
      </w:r>
      <w:r>
        <w:rPr>
          <w:i/>
          <w:iCs/>
          <w:sz w:val="24"/>
          <w:szCs w:val="24"/>
        </w:rPr>
        <w:t xml:space="preserve">Mal Alımları Denetim, Muayene </w:t>
      </w:r>
      <w:r>
        <w:rPr>
          <w:sz w:val="24"/>
          <w:szCs w:val="24"/>
        </w:rPr>
        <w:t xml:space="preserve">ve </w:t>
      </w:r>
      <w:r>
        <w:rPr>
          <w:i/>
          <w:iCs/>
          <w:sz w:val="24"/>
          <w:szCs w:val="24"/>
        </w:rPr>
        <w:t xml:space="preserve">Kabul İşlemlerine Dair Yönetmelik </w:t>
      </w:r>
      <w:r>
        <w:rPr>
          <w:sz w:val="24"/>
          <w:szCs w:val="24"/>
        </w:rPr>
        <w:t>hükümleri doğrultusunda Muayene Kabul Komisyonunca yapılacaktır.</w:t>
      </w:r>
    </w:p>
    <w:p w:rsidR="00442115" w:rsidRPr="00BD2970" w:rsidRDefault="00B30D9A" w:rsidP="00243133">
      <w:pPr>
        <w:shd w:val="clear" w:color="auto" w:fill="FFFFFF"/>
        <w:spacing w:before="274" w:line="269" w:lineRule="exact"/>
        <w:ind w:left="264"/>
        <w:jc w:val="both"/>
        <w:rPr>
          <w:b/>
          <w:bCs/>
          <w:sz w:val="24"/>
          <w:szCs w:val="24"/>
        </w:rPr>
      </w:pPr>
      <w:r>
        <w:rPr>
          <w:b/>
          <w:bCs/>
          <w:sz w:val="24"/>
          <w:szCs w:val="24"/>
        </w:rPr>
        <w:t>10</w:t>
      </w:r>
      <w:r w:rsidR="00442115">
        <w:rPr>
          <w:b/>
          <w:bCs/>
          <w:sz w:val="24"/>
          <w:szCs w:val="24"/>
        </w:rPr>
        <w:t>. CEZALAR VE KESİNTİLER:</w:t>
      </w:r>
    </w:p>
    <w:p w:rsidR="00442115" w:rsidRDefault="00442115" w:rsidP="00243133">
      <w:pPr>
        <w:framePr w:h="307" w:hSpace="38" w:wrap="notBeside" w:vAnchor="text" w:hAnchor="text" w:x="7004" w:y="1134"/>
        <w:jc w:val="both"/>
        <w:rPr>
          <w:sz w:val="24"/>
          <w:szCs w:val="24"/>
        </w:rPr>
      </w:pPr>
    </w:p>
    <w:p w:rsidR="00442115" w:rsidRDefault="00442115" w:rsidP="00243133">
      <w:pPr>
        <w:framePr w:h="278" w:hSpace="38" w:wrap="notBeside" w:vAnchor="text" w:hAnchor="text" w:x="1071" w:y="1163"/>
        <w:jc w:val="both"/>
        <w:rPr>
          <w:sz w:val="24"/>
          <w:szCs w:val="24"/>
        </w:rPr>
      </w:pPr>
    </w:p>
    <w:p w:rsidR="00442115" w:rsidRDefault="00442115" w:rsidP="0085550A">
      <w:pPr>
        <w:shd w:val="clear" w:color="auto" w:fill="FFFFFF"/>
        <w:spacing w:line="269" w:lineRule="exact"/>
        <w:ind w:left="254" w:right="149"/>
        <w:jc w:val="both"/>
        <w:rPr>
          <w:sz w:val="24"/>
          <w:szCs w:val="24"/>
        </w:rPr>
      </w:pPr>
      <w:r>
        <w:rPr>
          <w:sz w:val="24"/>
          <w:szCs w:val="24"/>
        </w:rPr>
        <w:t>Yüklenicinin 4735 sayılı Kanunun 25 inci maddesinde sayılan yasak fiil veya davranışlarda bulunduğunun tespit edilmesi halinde ise ayrıca protesto çekmeye gerek kalmaksızın kesin teminat ve varsa ek kesin teminatlar gelir kaydedilir ve sözleşme feshedilerek</w:t>
      </w:r>
      <w:r w:rsidR="00252C2B">
        <w:rPr>
          <w:sz w:val="24"/>
          <w:szCs w:val="24"/>
        </w:rPr>
        <w:t xml:space="preserve"> yüklenicin</w:t>
      </w:r>
      <w:r>
        <w:rPr>
          <w:sz w:val="24"/>
          <w:szCs w:val="24"/>
        </w:rPr>
        <w:t xml:space="preserve"> hesabı genel hükümlere göre tasfiye edilir. </w:t>
      </w:r>
    </w:p>
    <w:p w:rsidR="00442115" w:rsidRDefault="00B30D9A" w:rsidP="0085550A">
      <w:pPr>
        <w:shd w:val="clear" w:color="auto" w:fill="FFFFFF"/>
        <w:spacing w:line="269" w:lineRule="exact"/>
        <w:ind w:right="149"/>
        <w:jc w:val="both"/>
      </w:pPr>
      <w:r>
        <w:rPr>
          <w:b/>
          <w:bCs/>
          <w:sz w:val="24"/>
          <w:szCs w:val="24"/>
        </w:rPr>
        <w:t>11</w:t>
      </w:r>
      <w:r w:rsidR="00442115">
        <w:rPr>
          <w:b/>
          <w:bCs/>
          <w:sz w:val="24"/>
          <w:szCs w:val="24"/>
        </w:rPr>
        <w:t>.TEKNIK VE İDARİ KONULARDA BAŞVURULACAK KURUMLAR:</w:t>
      </w:r>
    </w:p>
    <w:p w:rsidR="00442115" w:rsidRDefault="00442115" w:rsidP="0085550A">
      <w:pPr>
        <w:shd w:val="clear" w:color="auto" w:fill="FFFFFF"/>
        <w:spacing w:before="269" w:line="269" w:lineRule="exact"/>
        <w:ind w:left="19"/>
        <w:jc w:val="both"/>
        <w:rPr>
          <w:sz w:val="24"/>
          <w:szCs w:val="24"/>
        </w:rPr>
      </w:pPr>
      <w:r>
        <w:rPr>
          <w:sz w:val="24"/>
          <w:szCs w:val="24"/>
        </w:rPr>
        <w:t>Elektrik bağlanmaması veya kesilmesi, sayaçların okunmaması, arızalanması ve her türlü elektrik kesintilerinde idare bilgi almak ve gereğinin yapılması için EPDK, TEDAŞ ve Yüklenici Şirkete başvurabilecektir.</w:t>
      </w:r>
    </w:p>
    <w:p w:rsidR="00273DCF" w:rsidRDefault="00273DCF" w:rsidP="00243133">
      <w:pPr>
        <w:shd w:val="clear" w:color="auto" w:fill="FFFFFF"/>
        <w:spacing w:before="269" w:line="269" w:lineRule="exact"/>
        <w:jc w:val="both"/>
        <w:rPr>
          <w:b/>
          <w:bCs/>
          <w:sz w:val="24"/>
          <w:szCs w:val="24"/>
        </w:rPr>
      </w:pPr>
    </w:p>
    <w:p w:rsidR="00442115" w:rsidRDefault="00B30D9A" w:rsidP="00243133">
      <w:pPr>
        <w:shd w:val="clear" w:color="auto" w:fill="FFFFFF"/>
        <w:spacing w:before="269" w:line="269" w:lineRule="exact"/>
        <w:jc w:val="both"/>
        <w:rPr>
          <w:b/>
          <w:bCs/>
          <w:sz w:val="24"/>
          <w:szCs w:val="24"/>
        </w:rPr>
      </w:pPr>
      <w:r>
        <w:rPr>
          <w:b/>
          <w:bCs/>
          <w:sz w:val="24"/>
          <w:szCs w:val="24"/>
        </w:rPr>
        <w:t>12</w:t>
      </w:r>
      <w:r w:rsidR="00442115">
        <w:rPr>
          <w:b/>
          <w:bCs/>
          <w:sz w:val="24"/>
          <w:szCs w:val="24"/>
        </w:rPr>
        <w:t>.ÖZEL HÜKÜMLER:</w:t>
      </w:r>
    </w:p>
    <w:p w:rsidR="00C254EC" w:rsidRDefault="00C254EC" w:rsidP="00243133">
      <w:pPr>
        <w:shd w:val="clear" w:color="auto" w:fill="FFFFFF"/>
        <w:spacing w:before="269" w:line="269" w:lineRule="exact"/>
        <w:jc w:val="both"/>
        <w:rPr>
          <w:b/>
          <w:bCs/>
          <w:sz w:val="24"/>
          <w:szCs w:val="24"/>
        </w:rPr>
      </w:pPr>
    </w:p>
    <w:p w:rsidR="00C254EC" w:rsidRDefault="00C254EC" w:rsidP="00C254EC">
      <w:pPr>
        <w:jc w:val="both"/>
      </w:pPr>
      <w:r>
        <w:rPr>
          <w:b/>
          <w:bCs/>
          <w:color w:val="003399"/>
        </w:rPr>
        <w:t>AKTİF ENERJİ BEDELİ, PERAKENDE SATIŞ HİZMET BEDELİ (PSH) , KAYIP BEDELİ (K/K) , PERAKENDE SATIŞ HİZMETİ (SAYAÇ OKUMA) , İLETİM BEDELİ, DAĞITIM BEDELİ, ENERJİ FONU BEDELİ,TRT PAYI BEDELİ, ELEKTRİK TÜKETİM VERGİ BEDELİ VE FATURAYA YANSIYACAK OLAN YASAL (YÜRÜRLÜKTEKİ KANUN VE MEVZUATLARA GÖRE KURUMUMUZUN ÖDEMESİ GEREKEN TÜM BEDELLER), DİĞER TÜM TUTARLAR, KDV. HARİÇ OLMAK ÜZERE YAPILACAK ULAŞIM, SİGORTA, VERGİ, RESİM, HARÇ VB. TÜM GİDERLERİ TEKLİF EDİLEN BİRİM FİYATA DAHİL OLACAKTIR.</w:t>
      </w:r>
      <w:r>
        <w:t xml:space="preserve"> </w:t>
      </w:r>
    </w:p>
    <w:p w:rsidR="0096463D" w:rsidRDefault="0096463D" w:rsidP="00C254EC">
      <w:pPr>
        <w:jc w:val="both"/>
      </w:pPr>
    </w:p>
    <w:p w:rsidR="0096463D" w:rsidRDefault="0096463D" w:rsidP="00C254EC">
      <w:pPr>
        <w:jc w:val="both"/>
      </w:pPr>
    </w:p>
    <w:p w:rsidR="00C254EC" w:rsidRDefault="00C254EC" w:rsidP="00C254EC">
      <w:pPr>
        <w:autoSpaceDE/>
        <w:autoSpaceDN/>
        <w:rPr>
          <w:b/>
          <w:bCs/>
          <w:color w:val="003399"/>
          <w:sz w:val="22"/>
          <w:szCs w:val="22"/>
        </w:rPr>
      </w:pPr>
      <w:r w:rsidRPr="0096463D">
        <w:rPr>
          <w:b/>
          <w:bCs/>
          <w:color w:val="003399"/>
          <w:sz w:val="22"/>
          <w:szCs w:val="22"/>
        </w:rPr>
        <w:t>2013/5216 karar sayılı Bakanlar Kurulu kararı gereği, 31.08.2013 tarihli ve 28751 sayılı resmi gazetede yayımlanan 4734 Sayılı Kamu İhale Kanununa Göre İhale Edilen Mal Alımlarında Uygulanacak Fiyat Farkına İlişkin Esaslara göre fiyat farkı hesaplanacaktır.</w:t>
      </w:r>
      <w:r w:rsidRPr="0096463D">
        <w:rPr>
          <w:b/>
          <w:bCs/>
          <w:color w:val="003399"/>
          <w:sz w:val="22"/>
          <w:szCs w:val="22"/>
        </w:rPr>
        <w:br/>
      </w:r>
      <w:r w:rsidRPr="0096463D">
        <w:rPr>
          <w:b/>
          <w:bCs/>
          <w:color w:val="003399"/>
          <w:sz w:val="22"/>
          <w:szCs w:val="22"/>
        </w:rPr>
        <w:br/>
        <w:t>(1) Fiyat farkı aşağıdaki formüle göre hesaplanır:</w:t>
      </w:r>
      <w:r w:rsidRPr="0096463D">
        <w:rPr>
          <w:b/>
          <w:bCs/>
          <w:color w:val="003399"/>
          <w:sz w:val="22"/>
          <w:szCs w:val="22"/>
        </w:rPr>
        <w:br/>
        <w:t>F = (M x B) x [(A2/A1)-1]</w:t>
      </w:r>
      <w:r w:rsidRPr="0096463D">
        <w:rPr>
          <w:b/>
          <w:bCs/>
          <w:color w:val="003399"/>
          <w:sz w:val="22"/>
          <w:szCs w:val="22"/>
        </w:rPr>
        <w:br/>
        <w:t>(2) Fiyat farkı hesabında;</w:t>
      </w:r>
      <w:r w:rsidRPr="0096463D">
        <w:rPr>
          <w:b/>
          <w:bCs/>
          <w:color w:val="003399"/>
          <w:sz w:val="22"/>
          <w:szCs w:val="22"/>
        </w:rPr>
        <w:br/>
        <w:t>a) F: Fiyat farkı tutarını (TL),</w:t>
      </w:r>
      <w:r w:rsidRPr="0096463D">
        <w:rPr>
          <w:b/>
          <w:bCs/>
          <w:color w:val="003399"/>
          <w:sz w:val="22"/>
          <w:szCs w:val="22"/>
        </w:rPr>
        <w:br/>
        <w:t>b) M: Birim fiyat sözleşmelerde idareye teslim edilen mal kalemi miktarını; götürü bedel sözleşmelerde ise toplam teslim yüzdesini,</w:t>
      </w:r>
      <w:r w:rsidRPr="0096463D">
        <w:rPr>
          <w:b/>
          <w:bCs/>
          <w:color w:val="003399"/>
          <w:sz w:val="22"/>
          <w:szCs w:val="22"/>
        </w:rPr>
        <w:br/>
        <w:t>c) B: Sözleşme fiyatını,</w:t>
      </w:r>
      <w:r w:rsidRPr="0096463D">
        <w:rPr>
          <w:b/>
          <w:bCs/>
          <w:color w:val="003399"/>
          <w:sz w:val="22"/>
          <w:szCs w:val="22"/>
        </w:rPr>
        <w:br/>
        <w:t>ç) A1;</w:t>
      </w:r>
      <w:r w:rsidRPr="0096463D">
        <w:rPr>
          <w:b/>
          <w:bCs/>
          <w:color w:val="003399"/>
          <w:sz w:val="22"/>
          <w:szCs w:val="22"/>
        </w:rPr>
        <w:br/>
        <w:t>Elektrik için, ihalenin yapıldığı aya ait Türkiye İstatistik Kurumu tarafından aylık yayımlanan 2003=100 Temel Yıllı Üretici Fiyatları Alt Sektörlere Göre Endeks Sonuçları Tablosunun 401 numaralı Elektrik Üretimi, İletimi ve Dağıtımı? Başlıklı sütunundaki sayıyı,</w:t>
      </w:r>
      <w:r w:rsidRPr="0096463D">
        <w:rPr>
          <w:b/>
          <w:bCs/>
          <w:color w:val="003399"/>
          <w:sz w:val="22"/>
          <w:szCs w:val="22"/>
        </w:rPr>
        <w:br/>
        <w:t>d) A2;</w:t>
      </w:r>
      <w:r w:rsidRPr="0096463D">
        <w:rPr>
          <w:b/>
          <w:bCs/>
          <w:color w:val="003399"/>
          <w:sz w:val="22"/>
          <w:szCs w:val="22"/>
        </w:rPr>
        <w:br/>
        <w:t>Elektrik için, alımın yapılması gereken aya ait Türkiye İstatistik Kurumu tarafından aylık yayımlanan 2003=100 Temel Yıllı Üretici Fiyatları Alt Sektörlere Göre Endeks Sonuçları Tablosunun 401 numaralı Elektrik Üretimi, İletimi ve Dağıtımı Başlıklı sütunundaki sayıyı, ifade eder.</w:t>
      </w:r>
    </w:p>
    <w:p w:rsidR="00AA4294" w:rsidRDefault="00AA4294" w:rsidP="00C254EC">
      <w:pPr>
        <w:autoSpaceDE/>
        <w:autoSpaceDN/>
        <w:rPr>
          <w:b/>
          <w:bCs/>
          <w:color w:val="003399"/>
          <w:sz w:val="22"/>
          <w:szCs w:val="22"/>
        </w:rPr>
      </w:pPr>
    </w:p>
    <w:p w:rsidR="00AA4294" w:rsidRDefault="00AA4294" w:rsidP="00C254EC">
      <w:pPr>
        <w:autoSpaceDE/>
        <w:autoSpaceDN/>
        <w:rPr>
          <w:b/>
          <w:bCs/>
          <w:color w:val="003399"/>
          <w:sz w:val="22"/>
          <w:szCs w:val="22"/>
        </w:rPr>
      </w:pPr>
      <w:r w:rsidRPr="00AA4294">
        <w:rPr>
          <w:b/>
          <w:bCs/>
          <w:color w:val="003399"/>
          <w:sz w:val="22"/>
          <w:szCs w:val="22"/>
        </w:rPr>
        <w:t xml:space="preserve">BELİRTİLEN ABONELİKLERDEN HERHANGİ BİRİNİN KULLANIMININ SONLANDIRILMASINDAN DOLAYI TÜKETİMDEN OLUŞABİLECEK ARTIŞ VE AZALIŞ BİLGİSİ, YÜKLENİCİNİN ÜRETİM PLANINI YAPABİLECEK VE PİYASA MALİ UZLAŞTIRMA MERKEZİNE MEVZUATA UYGUN OLARAK DEĞİŞTİREBİLECEK SÜRE KADAR ÖNCESİNDE YÜKLENİCİYE İLETECEKTİR. İDARENİN MEVCUT BİRİMLERE </w:t>
      </w:r>
      <w:r w:rsidRPr="00AA4294">
        <w:rPr>
          <w:b/>
          <w:bCs/>
          <w:color w:val="003399"/>
          <w:sz w:val="22"/>
          <w:szCs w:val="22"/>
        </w:rPr>
        <w:lastRenderedPageBreak/>
        <w:t>İLAVE EDİLECEK DİĞER TÜKETİM BİRİMLERİ, İDARENİN TALEBİ İLE SÖZLEŞME YAPILAN ŞARTLAR VE BEDEL ÜZERİNDEN LİSTEYE EKLENECEK VE ÇIKARILACAKTIR.</w:t>
      </w:r>
    </w:p>
    <w:p w:rsidR="00AA4294" w:rsidRDefault="00AA4294" w:rsidP="00C254EC">
      <w:pPr>
        <w:autoSpaceDE/>
        <w:autoSpaceDN/>
        <w:rPr>
          <w:b/>
          <w:bCs/>
          <w:color w:val="003399"/>
          <w:sz w:val="22"/>
          <w:szCs w:val="22"/>
        </w:rPr>
      </w:pPr>
    </w:p>
    <w:p w:rsidR="00AA4294" w:rsidRDefault="00AA4294" w:rsidP="00C254EC">
      <w:pPr>
        <w:autoSpaceDE/>
        <w:autoSpaceDN/>
        <w:rPr>
          <w:b/>
          <w:bCs/>
          <w:color w:val="003399"/>
          <w:sz w:val="22"/>
          <w:szCs w:val="22"/>
        </w:rPr>
      </w:pPr>
      <w:r w:rsidRPr="00AA4294">
        <w:rPr>
          <w:b/>
          <w:bCs/>
          <w:color w:val="003399"/>
          <w:sz w:val="22"/>
          <w:szCs w:val="22"/>
        </w:rPr>
        <w:t>BAKIM ZAMANINDA VE/VEYA SANTRALLERDEN BİRİNİN HERHANGİ BİR SEBEPTEN DOLAYI ÇALIŞAMAZ HALE GELMESİ DURUMUNDA VE HER NE ŞART VE NAM ALTINDA OLURSA OLSUN, YÜKLENİCİDEN KAYNAKLANAN NEDENLER İLE YÜKLENİCİ TARAFINDAN KARŞILANAMAYAN ENERJİ MİKTARI, İDAREYE SÖZLEŞMEDEKİ İNDİRİMLİ FİYATTAN VE HİÇ BİR FİYAT FARKI UYGULANMADAN TEMİN EDİLECEKTİR. BU DURUMDA TEDAŞ VEYA KANUN İLE BU KURUMLARIN YERİNE İKAME EDİLECEK KURUMLAR VEYA GÖREVLİ ŞİRKET TARAFINDAN FATURA EDİLDİĞİNDE İDARENİN UĞRAYACAĞI ZARAR YÜKLENİCİ TARAFINDAN KARŞILANACAKTIR.</w:t>
      </w:r>
      <w:r w:rsidRPr="00AA4294">
        <w:rPr>
          <w:b/>
          <w:bCs/>
          <w:color w:val="003399"/>
          <w:sz w:val="22"/>
          <w:szCs w:val="22"/>
        </w:rPr>
        <w:br/>
      </w:r>
    </w:p>
    <w:p w:rsidR="00AA4294" w:rsidRDefault="00AA4294" w:rsidP="00C254EC">
      <w:pPr>
        <w:autoSpaceDE/>
        <w:autoSpaceDN/>
        <w:rPr>
          <w:b/>
          <w:bCs/>
          <w:color w:val="003399"/>
          <w:sz w:val="22"/>
          <w:szCs w:val="22"/>
        </w:rPr>
      </w:pPr>
    </w:p>
    <w:p w:rsidR="00AA4294" w:rsidRPr="00AA4294" w:rsidRDefault="00AA4294" w:rsidP="00C254EC">
      <w:pPr>
        <w:autoSpaceDE/>
        <w:autoSpaceDN/>
        <w:rPr>
          <w:b/>
          <w:bCs/>
          <w:color w:val="003399"/>
          <w:sz w:val="22"/>
          <w:szCs w:val="22"/>
        </w:rPr>
      </w:pPr>
      <w:r w:rsidRPr="00AA4294">
        <w:rPr>
          <w:b/>
          <w:bCs/>
          <w:color w:val="003399"/>
          <w:sz w:val="22"/>
          <w:szCs w:val="22"/>
        </w:rPr>
        <w:br/>
      </w:r>
      <w:r w:rsidRPr="00AA4294">
        <w:rPr>
          <w:b/>
          <w:bCs/>
          <w:color w:val="003399"/>
          <w:sz w:val="22"/>
          <w:szCs w:val="22"/>
        </w:rPr>
        <w:br/>
        <w:t>YÜKLENİCİ ELEKTRİK TÜKETİM DEĞERLERİNDE VEYA GÜN İÇİ DAĞILIMLARDA DEĞİŞİKLİK OLMASI DURUMUNDA İDAREDEN FİYA</w:t>
      </w:r>
      <w:r w:rsidR="007C5E73">
        <w:rPr>
          <w:b/>
          <w:bCs/>
          <w:color w:val="003399"/>
          <w:sz w:val="22"/>
          <w:szCs w:val="22"/>
        </w:rPr>
        <w:t>T DEĞİŞİKLİĞİ VEYA HE</w:t>
      </w:r>
      <w:r w:rsidRPr="00AA4294">
        <w:rPr>
          <w:b/>
          <w:bCs/>
          <w:color w:val="003399"/>
          <w:sz w:val="22"/>
          <w:szCs w:val="22"/>
        </w:rPr>
        <w:t>RHANGİ BİR NAM ALTINDA İLAVE ÜCRET VE HAK TALEP ETMEYECEKTİR.</w:t>
      </w:r>
      <w:r w:rsidRPr="00AA4294">
        <w:rPr>
          <w:b/>
          <w:bCs/>
          <w:color w:val="003399"/>
          <w:sz w:val="22"/>
          <w:szCs w:val="22"/>
        </w:rPr>
        <w:br/>
      </w:r>
    </w:p>
    <w:p w:rsidR="004756D3" w:rsidRDefault="007C5E73" w:rsidP="00243133">
      <w:pPr>
        <w:shd w:val="clear" w:color="auto" w:fill="FFFFFF"/>
        <w:spacing w:before="269" w:line="269" w:lineRule="exact"/>
        <w:jc w:val="both"/>
        <w:rPr>
          <w:sz w:val="22"/>
          <w:szCs w:val="22"/>
        </w:rPr>
      </w:pPr>
      <w:r w:rsidRPr="007C5E73">
        <w:rPr>
          <w:b/>
          <w:bCs/>
          <w:color w:val="003399"/>
          <w:sz w:val="22"/>
          <w:szCs w:val="22"/>
        </w:rPr>
        <w:t>İDARE ELEKTRİK ENERJİSİNİN ÖLÇÜMÜNDE ESAS ALINACAK SAYAÇLARININ HER TÜRLÜ AYAR, KALİBRASYON, PERİYODİK MUAYENE VE KONTROLLERİNİ ELEKTRİK PİYASASI MEVZUATINA GÖRE YAPTIRMAKLA YÜKÜMLÜDÜR. İLGİLİ MEVZUAT GEREĞİ TÜKETİCİ SAYAÇLARININ VE/VEYA ÖLÇÜ DONANIMLARININ DEĞİŞTİRİLMESİ GEREKİRSE YAPILACAK DEĞİŞİKLİKLERİN MALİYETİNİ İDARE KARŞILAYACAKTIR.</w:t>
      </w:r>
      <w:r w:rsidRPr="007C5E73">
        <w:rPr>
          <w:b/>
          <w:bCs/>
          <w:color w:val="003399"/>
          <w:sz w:val="22"/>
          <w:szCs w:val="22"/>
        </w:rPr>
        <w:br/>
      </w:r>
    </w:p>
    <w:p w:rsidR="007C5E73" w:rsidRPr="004756D3" w:rsidRDefault="007C5E73" w:rsidP="00243133">
      <w:pPr>
        <w:shd w:val="clear" w:color="auto" w:fill="FFFFFF"/>
        <w:spacing w:before="269" w:line="269" w:lineRule="exact"/>
        <w:jc w:val="both"/>
        <w:rPr>
          <w:sz w:val="22"/>
          <w:szCs w:val="22"/>
        </w:rPr>
      </w:pPr>
      <w:r w:rsidRPr="007C5E73">
        <w:rPr>
          <w:b/>
          <w:bCs/>
          <w:color w:val="003399"/>
          <w:sz w:val="22"/>
          <w:szCs w:val="22"/>
        </w:rPr>
        <w:t>İDARENİN ABONELİKLERİ TARAFINDAN TÜKETİLEN ELEKTRİK MİKTARLARI AYLARA GÖRE DEĞİŞİKLİK GÖSTEREBİLİR. BU NEDENLE ABONELERİN AYLIK ELEKTRİK TÜKETİM MİKTARLARININ AYLARA GÖRE AZALMA VE ÇOĞALMA GİBİ FARKLILIK GÖSTERMESİ NEDENİ İLE YÜKLENİCİ, İDAREDEN HERHANGİ BİR NAM ALTINDA İLAVE ÜCRET VEYA BİRİM FİYATTAN FARKLI BİR ÜCRET TALEP ETMEYECEKTİR.</w:t>
      </w:r>
    </w:p>
    <w:p w:rsidR="007C5E73" w:rsidRDefault="007C5E73" w:rsidP="00243133">
      <w:pPr>
        <w:shd w:val="clear" w:color="auto" w:fill="FFFFFF"/>
        <w:spacing w:before="269" w:line="269" w:lineRule="exact"/>
        <w:jc w:val="both"/>
        <w:rPr>
          <w:b/>
          <w:bCs/>
          <w:color w:val="003399"/>
          <w:sz w:val="22"/>
          <w:szCs w:val="22"/>
        </w:rPr>
      </w:pPr>
      <w:r w:rsidRPr="007C5E73">
        <w:rPr>
          <w:b/>
          <w:bCs/>
          <w:color w:val="003399"/>
          <w:sz w:val="22"/>
          <w:szCs w:val="22"/>
        </w:rPr>
        <w:t>TEKNİK ŞARTNAME İLE İDARİ ŞARTNAME ARASINDA ÇELİŞKİLİ BİR DURUMUN ORTAYA ÇIKMASI DURUMUNDA, İDARE' NİN LEH</w:t>
      </w:r>
      <w:r>
        <w:rPr>
          <w:b/>
          <w:bCs/>
          <w:color w:val="003399"/>
          <w:sz w:val="22"/>
          <w:szCs w:val="22"/>
        </w:rPr>
        <w:t>İNE OLAN MADDE BAĞLAYICI OLACAKVEİDARE'NİNBEYANIESAS</w:t>
      </w:r>
      <w:r w:rsidRPr="007C5E73">
        <w:rPr>
          <w:b/>
          <w:bCs/>
          <w:color w:val="003399"/>
          <w:sz w:val="22"/>
          <w:szCs w:val="22"/>
        </w:rPr>
        <w:t>ALINACAKTIR.</w:t>
      </w:r>
    </w:p>
    <w:p w:rsidR="007C5E73" w:rsidRDefault="007C5E73" w:rsidP="00243133">
      <w:pPr>
        <w:shd w:val="clear" w:color="auto" w:fill="FFFFFF"/>
        <w:spacing w:before="269" w:line="269" w:lineRule="exact"/>
        <w:jc w:val="both"/>
        <w:rPr>
          <w:b/>
          <w:bCs/>
          <w:color w:val="003399"/>
          <w:sz w:val="22"/>
          <w:szCs w:val="22"/>
        </w:rPr>
      </w:pPr>
    </w:p>
    <w:p w:rsidR="004756D3" w:rsidRPr="004756D3" w:rsidRDefault="004756D3" w:rsidP="004756D3">
      <w:pPr>
        <w:autoSpaceDE/>
        <w:autoSpaceDN/>
        <w:rPr>
          <w:b/>
          <w:bCs/>
          <w:color w:val="003399"/>
          <w:sz w:val="22"/>
          <w:szCs w:val="22"/>
        </w:rPr>
      </w:pPr>
      <w:r w:rsidRPr="004756D3">
        <w:rPr>
          <w:b/>
          <w:bCs/>
          <w:color w:val="003399"/>
          <w:sz w:val="22"/>
          <w:szCs w:val="22"/>
        </w:rPr>
        <w:t>FATURALARIN ZAMANINDA ÖDENMEMESİ DURUMUNDA; İDARE' NİN TANZİM EDİLEN FATURADA BELİRTİLEN SON ÖDEME TARİHİNE KADAR FATURA BEDELİNİ KISMEN VEYA TAMAMEN ÖDEMEMESİ HALİNDE FATURANIN ÖDENMEYEN KISMI ÜZERİNDEN TEDAŞ " ELEKTRİK SATIŞ TARİFESİ" VE " ELEKTRİK PİYASASI MÜŞTERİ HİZMETLERİ YÖNETMELİĞİ" NE GÖRE TEDAŞ UYGULAMALARINA PARALEL OLARAK HESAPLANACAK GECİKME CEZASI TEDARİKÇİ' YE ÖDENECEKTİR.</w:t>
      </w:r>
    </w:p>
    <w:p w:rsidR="007C5E73" w:rsidRPr="007C5E73" w:rsidRDefault="007C5E73" w:rsidP="00243133">
      <w:pPr>
        <w:shd w:val="clear" w:color="auto" w:fill="FFFFFF"/>
        <w:spacing w:before="269" w:line="269" w:lineRule="exact"/>
        <w:jc w:val="both"/>
        <w:rPr>
          <w:sz w:val="22"/>
          <w:szCs w:val="22"/>
        </w:rPr>
      </w:pPr>
    </w:p>
    <w:p w:rsidR="00442115" w:rsidRDefault="00442115" w:rsidP="00243133">
      <w:pPr>
        <w:shd w:val="clear" w:color="auto" w:fill="FFFFFF"/>
        <w:spacing w:before="259" w:line="274" w:lineRule="exact"/>
        <w:ind w:right="14"/>
        <w:jc w:val="both"/>
        <w:rPr>
          <w:sz w:val="24"/>
          <w:szCs w:val="24"/>
        </w:rPr>
      </w:pPr>
      <w:r>
        <w:rPr>
          <w:sz w:val="24"/>
          <w:szCs w:val="24"/>
        </w:rPr>
        <w:t>İdare tarafından firmaya “Güvence Bedeli” adı altında ödeme yapılmayacaktır.</w:t>
      </w:r>
    </w:p>
    <w:p w:rsidR="00442115" w:rsidRDefault="00442115" w:rsidP="00243133">
      <w:pPr>
        <w:shd w:val="clear" w:color="auto" w:fill="FFFFFF"/>
        <w:spacing w:before="259" w:line="274" w:lineRule="exact"/>
        <w:ind w:left="14" w:right="14"/>
        <w:jc w:val="both"/>
        <w:rPr>
          <w:sz w:val="24"/>
          <w:szCs w:val="24"/>
        </w:rPr>
      </w:pPr>
      <w:r>
        <w:rPr>
          <w:sz w:val="24"/>
          <w:szCs w:val="24"/>
        </w:rPr>
        <w:t>İhale sonuçlandıktan sonra sözleşme imzalanmasını müteakip PMUM</w:t>
      </w:r>
      <w:r>
        <w:rPr>
          <w:sz w:val="24"/>
          <w:szCs w:val="24"/>
          <w:vertAlign w:val="superscript"/>
        </w:rPr>
        <w:t>’</w:t>
      </w:r>
      <w:r>
        <w:rPr>
          <w:sz w:val="24"/>
          <w:szCs w:val="24"/>
        </w:rPr>
        <w:t xml:space="preserve"> un verdiği tarihe kadar olan süre hazırlık süresi olarak değerlendirilecektir. Anlaşma sonrası aboneliklerin PMUM' a </w:t>
      </w:r>
      <w:r>
        <w:rPr>
          <w:sz w:val="24"/>
          <w:szCs w:val="24"/>
        </w:rPr>
        <w:lastRenderedPageBreak/>
        <w:t>kaydı YÜKLENİCİ tarafından yapılacaktır. PMUM'a kayıt işlemleri esnasında yüklenici tarafından ihtiyaç duyulabilecek her türlü evrak İdare tarafından temin edilecektir. Yüklenici, İdareden temin ettiği belgelerle birlikte PMUM'da yapılacak işlemleri takip edecek, serbest tüketiciye geçiş için, Dağıtım Şirketi ile irtibat kurarak PMUM Sistemine kayıt işlemlerini de yerine getirecektir</w:t>
      </w:r>
    </w:p>
    <w:p w:rsidR="00442115" w:rsidRDefault="00442115" w:rsidP="00243133">
      <w:pPr>
        <w:shd w:val="clear" w:color="auto" w:fill="FFFFFF"/>
        <w:spacing w:before="259" w:line="274" w:lineRule="exact"/>
        <w:ind w:left="14" w:right="14"/>
        <w:jc w:val="both"/>
      </w:pPr>
      <w:r>
        <w:rPr>
          <w:sz w:val="24"/>
          <w:szCs w:val="24"/>
        </w:rPr>
        <w:t xml:space="preserve">İhale kapsamındaki aboneliklere ait abone gurupları, tarife tipleri, ihaleye konu aynı aylara ait faturalar, v.s. istekliler için gerekli olabilecek </w:t>
      </w:r>
      <w:r w:rsidR="0021408B">
        <w:rPr>
          <w:sz w:val="24"/>
          <w:szCs w:val="24"/>
        </w:rPr>
        <w:t xml:space="preserve">tüm </w:t>
      </w:r>
      <w:r>
        <w:rPr>
          <w:sz w:val="24"/>
          <w:szCs w:val="24"/>
        </w:rPr>
        <w:t>teknik bilgiler Mali İşler Daire Başkanlığında görülebilecektir.</w:t>
      </w:r>
    </w:p>
    <w:p w:rsidR="009C1BBC" w:rsidRDefault="00442115" w:rsidP="00243133">
      <w:pPr>
        <w:shd w:val="clear" w:color="auto" w:fill="FFFFFF"/>
        <w:spacing w:before="264" w:line="274" w:lineRule="exact"/>
        <w:ind w:right="5"/>
        <w:jc w:val="both"/>
        <w:rPr>
          <w:sz w:val="24"/>
          <w:szCs w:val="24"/>
        </w:rPr>
      </w:pPr>
      <w:r>
        <w:rPr>
          <w:sz w:val="24"/>
          <w:szCs w:val="24"/>
        </w:rPr>
        <w:t>Kurumumuzun yapacağı tasarruflardan ötür</w:t>
      </w:r>
      <w:r w:rsidR="0021408B">
        <w:rPr>
          <w:sz w:val="24"/>
          <w:szCs w:val="24"/>
        </w:rPr>
        <w:t>ü (yeni ilave elektrik yükleri,mevcut abonelerden herhangi bir nedenle bir veya birkaçının iptali askıya alınması gibi nedenlerle aboneliğe ara verilmesi,</w:t>
      </w:r>
      <w:r>
        <w:rPr>
          <w:sz w:val="24"/>
          <w:szCs w:val="24"/>
        </w:rPr>
        <w:t>binaların kullanım amaçlarının değişmesi vb.) aboneliklerde talep edilen tüketim miktarlarında değişikliklerin olması mümkündür.</w:t>
      </w:r>
    </w:p>
    <w:p w:rsidR="00442115" w:rsidRDefault="00442115" w:rsidP="00243133">
      <w:pPr>
        <w:shd w:val="clear" w:color="auto" w:fill="FFFFFF"/>
        <w:spacing w:before="264" w:line="274" w:lineRule="exact"/>
        <w:ind w:left="14" w:right="5"/>
        <w:jc w:val="both"/>
      </w:pPr>
      <w:r>
        <w:rPr>
          <w:sz w:val="24"/>
          <w:szCs w:val="24"/>
        </w:rPr>
        <w:t>Sözleşme süresince elektronik sayaçlarda meydana gelebilecek arızalarda, yürürlükteki mevzuatlara göre hesaplama yapılacaktır.</w:t>
      </w:r>
    </w:p>
    <w:p w:rsidR="00442115" w:rsidRDefault="00442115" w:rsidP="00243133">
      <w:pPr>
        <w:shd w:val="clear" w:color="auto" w:fill="FFFFFF"/>
        <w:spacing w:before="264" w:line="274" w:lineRule="exact"/>
        <w:ind w:left="14" w:right="14"/>
        <w:jc w:val="both"/>
      </w:pPr>
      <w:r>
        <w:rPr>
          <w:sz w:val="24"/>
          <w:szCs w:val="24"/>
        </w:rPr>
        <w:t>Kurumumuz ile sözleşme imzalayacak olan firma, abonelikle ilgili her türlü resmi sürecin takibi, kontrolü ve uygulamasını yerine getirmekle yükümlüdür.</w:t>
      </w:r>
    </w:p>
    <w:p w:rsidR="00442115" w:rsidRDefault="00442115" w:rsidP="00243133">
      <w:pPr>
        <w:shd w:val="clear" w:color="auto" w:fill="FFFFFF"/>
        <w:spacing w:before="264" w:line="278" w:lineRule="exact"/>
        <w:ind w:left="5" w:right="24"/>
        <w:jc w:val="both"/>
        <w:rPr>
          <w:sz w:val="24"/>
          <w:szCs w:val="24"/>
        </w:rPr>
      </w:pPr>
      <w:r>
        <w:rPr>
          <w:sz w:val="24"/>
          <w:szCs w:val="24"/>
        </w:rPr>
        <w:t xml:space="preserve">İhale kapsamında, yüklenici firmanın işçi çalıştırması, malzeme kullanması ve bunların ücretleri ile </w:t>
      </w:r>
      <w:r w:rsidR="009A69DE">
        <w:rPr>
          <w:sz w:val="24"/>
          <w:szCs w:val="24"/>
        </w:rPr>
        <w:t>Ağrı</w:t>
      </w:r>
      <w:r>
        <w:rPr>
          <w:sz w:val="24"/>
          <w:szCs w:val="24"/>
        </w:rPr>
        <w:t xml:space="preserve"> </w:t>
      </w:r>
      <w:r w:rsidR="0021408B">
        <w:rPr>
          <w:sz w:val="24"/>
          <w:szCs w:val="24"/>
        </w:rPr>
        <w:t xml:space="preserve">İli Kamu Hastaneler Birliği Genel Sekreterliğinin </w:t>
      </w:r>
      <w:r>
        <w:rPr>
          <w:sz w:val="24"/>
          <w:szCs w:val="24"/>
        </w:rPr>
        <w:t>hiçbir ilgisi bulunmamaktadır.</w:t>
      </w:r>
    </w:p>
    <w:p w:rsidR="00252C2B" w:rsidRDefault="00252C2B" w:rsidP="00243133">
      <w:pPr>
        <w:shd w:val="clear" w:color="auto" w:fill="FFFFFF"/>
        <w:spacing w:before="264" w:line="278" w:lineRule="exact"/>
        <w:ind w:left="5" w:right="24"/>
        <w:jc w:val="both"/>
      </w:pPr>
      <w:r>
        <w:rPr>
          <w:sz w:val="24"/>
          <w:szCs w:val="24"/>
        </w:rPr>
        <w:t>İşçi çalıştırılması durumunda her türlü güvenlik önlemi ve doğabilecek olumsuzluk tazminat sorumluluğu yükleniciye aittir.</w:t>
      </w:r>
    </w:p>
    <w:p w:rsidR="00442115" w:rsidRDefault="00442115" w:rsidP="00243133">
      <w:pPr>
        <w:shd w:val="clear" w:color="auto" w:fill="FFFFFF"/>
        <w:spacing w:before="274" w:line="274" w:lineRule="exact"/>
        <w:ind w:left="5" w:right="24"/>
        <w:jc w:val="both"/>
      </w:pPr>
      <w:r>
        <w:rPr>
          <w:sz w:val="24"/>
          <w:szCs w:val="24"/>
        </w:rPr>
        <w:t>İhalede teklif verilen birim fiyat üzerinden ihale sonrasında her abone tüketimi için ayrı ayrı fatura düzenlenecektir.</w:t>
      </w:r>
    </w:p>
    <w:p w:rsidR="00442115" w:rsidRDefault="00442115" w:rsidP="00243133">
      <w:pPr>
        <w:shd w:val="clear" w:color="auto" w:fill="FFFFFF"/>
        <w:spacing w:before="264" w:line="274" w:lineRule="exact"/>
        <w:ind w:right="29"/>
        <w:jc w:val="both"/>
        <w:rPr>
          <w:sz w:val="24"/>
          <w:szCs w:val="24"/>
        </w:rPr>
      </w:pPr>
      <w:r>
        <w:rPr>
          <w:sz w:val="24"/>
          <w:szCs w:val="24"/>
        </w:rPr>
        <w:t>Sayaçlar birer aylık dönemler itibariyle</w:t>
      </w:r>
      <w:r w:rsidR="00A11228">
        <w:rPr>
          <w:sz w:val="24"/>
          <w:szCs w:val="24"/>
        </w:rPr>
        <w:t xml:space="preserve"> (her ayın 1 ile31 arasını kapsayacak şekilde )</w:t>
      </w:r>
      <w:r>
        <w:rPr>
          <w:sz w:val="24"/>
          <w:szCs w:val="24"/>
        </w:rPr>
        <w:t xml:space="preserve"> okunarak ödeme bildirimleri</w:t>
      </w:r>
      <w:r w:rsidR="00A11228">
        <w:rPr>
          <w:sz w:val="24"/>
          <w:szCs w:val="24"/>
        </w:rPr>
        <w:t xml:space="preserve"> de bir sonraki ayın 20 sine kadar olacak şekilde </w:t>
      </w:r>
      <w:r>
        <w:rPr>
          <w:sz w:val="24"/>
          <w:szCs w:val="24"/>
        </w:rPr>
        <w:t xml:space="preserve"> yapılacaktır. Ödeme bildirimlerinde ve tarihlerinde yürürlükteki kanun, yönetmelik ve uygulama usulleri geçerli olacaktır.</w:t>
      </w:r>
    </w:p>
    <w:p w:rsidR="00442115" w:rsidRDefault="00442115" w:rsidP="00243133">
      <w:pPr>
        <w:shd w:val="clear" w:color="auto" w:fill="FFFFFF"/>
        <w:spacing w:before="264" w:line="274" w:lineRule="exact"/>
        <w:ind w:right="29" w:firstLine="542"/>
        <w:jc w:val="both"/>
      </w:pPr>
      <w:r>
        <w:rPr>
          <w:b/>
          <w:bCs/>
          <w:spacing w:val="-1"/>
          <w:sz w:val="24"/>
          <w:szCs w:val="24"/>
        </w:rPr>
        <w:t>Ödeme bildirimlerinde:</w:t>
      </w:r>
    </w:p>
    <w:p w:rsidR="00442115" w:rsidRDefault="00442115" w:rsidP="00243133">
      <w:pPr>
        <w:shd w:val="clear" w:color="auto" w:fill="FFFFFF"/>
        <w:spacing w:line="269" w:lineRule="exact"/>
        <w:ind w:left="538"/>
        <w:jc w:val="both"/>
      </w:pPr>
      <w:r>
        <w:rPr>
          <w:sz w:val="24"/>
          <w:szCs w:val="24"/>
        </w:rPr>
        <w:t>-İlgili abonenin adı, adresi, abone numarası ve abone gurubu</w:t>
      </w:r>
    </w:p>
    <w:p w:rsidR="00442115" w:rsidRDefault="00442115" w:rsidP="00243133">
      <w:pPr>
        <w:shd w:val="clear" w:color="auto" w:fill="FFFFFF"/>
        <w:spacing w:line="269" w:lineRule="exact"/>
        <w:ind w:left="538"/>
        <w:jc w:val="both"/>
      </w:pPr>
      <w:r>
        <w:rPr>
          <w:sz w:val="24"/>
          <w:szCs w:val="24"/>
        </w:rPr>
        <w:t>-Abonenin sayaç markası, tipi, sayaç numarası</w:t>
      </w:r>
    </w:p>
    <w:p w:rsidR="00442115" w:rsidRDefault="00442115" w:rsidP="00243133">
      <w:pPr>
        <w:shd w:val="clear" w:color="auto" w:fill="FFFFFF"/>
        <w:spacing w:line="269" w:lineRule="exact"/>
        <w:ind w:left="533"/>
        <w:jc w:val="both"/>
      </w:pPr>
      <w:r>
        <w:rPr>
          <w:spacing w:val="-1"/>
          <w:sz w:val="24"/>
          <w:szCs w:val="24"/>
        </w:rPr>
        <w:t>-İlk okuma tarihi</w:t>
      </w:r>
    </w:p>
    <w:p w:rsidR="00442115" w:rsidRDefault="00442115" w:rsidP="00243133">
      <w:pPr>
        <w:shd w:val="clear" w:color="auto" w:fill="FFFFFF"/>
        <w:spacing w:line="269" w:lineRule="exact"/>
        <w:ind w:left="533"/>
        <w:jc w:val="both"/>
      </w:pPr>
      <w:r>
        <w:rPr>
          <w:spacing w:val="-1"/>
          <w:sz w:val="24"/>
          <w:szCs w:val="24"/>
        </w:rPr>
        <w:t>-Son okuma tarihi</w:t>
      </w:r>
    </w:p>
    <w:p w:rsidR="00442115" w:rsidRDefault="00442115" w:rsidP="00243133">
      <w:pPr>
        <w:shd w:val="clear" w:color="auto" w:fill="FFFFFF"/>
        <w:spacing w:line="269" w:lineRule="exact"/>
        <w:ind w:left="533"/>
        <w:jc w:val="both"/>
      </w:pPr>
      <w:r>
        <w:rPr>
          <w:spacing w:val="-1"/>
          <w:sz w:val="24"/>
          <w:szCs w:val="24"/>
        </w:rPr>
        <w:t>-Son ödeme tarihi</w:t>
      </w:r>
    </w:p>
    <w:p w:rsidR="00442115" w:rsidRDefault="00442115" w:rsidP="00243133">
      <w:pPr>
        <w:shd w:val="clear" w:color="auto" w:fill="FFFFFF"/>
        <w:spacing w:line="269" w:lineRule="exact"/>
        <w:ind w:left="533"/>
        <w:jc w:val="both"/>
      </w:pPr>
      <w:r>
        <w:rPr>
          <w:sz w:val="24"/>
          <w:szCs w:val="24"/>
        </w:rPr>
        <w:t>-Gündüz, puant ve gece olmak üzere ayrı ayrı tüketim endeksleri ve toplamları</w:t>
      </w:r>
    </w:p>
    <w:p w:rsidR="00442115" w:rsidRDefault="00442115" w:rsidP="00243133">
      <w:pPr>
        <w:shd w:val="clear" w:color="auto" w:fill="FFFFFF"/>
        <w:spacing w:line="269" w:lineRule="exact"/>
        <w:ind w:left="533"/>
        <w:jc w:val="both"/>
      </w:pPr>
      <w:r>
        <w:rPr>
          <w:sz w:val="24"/>
          <w:szCs w:val="24"/>
        </w:rPr>
        <w:t>-Tüketim miktarları ve toplamları</w:t>
      </w:r>
    </w:p>
    <w:p w:rsidR="00442115" w:rsidRDefault="00442115" w:rsidP="00243133">
      <w:pPr>
        <w:shd w:val="clear" w:color="auto" w:fill="FFFFFF"/>
        <w:spacing w:line="269" w:lineRule="exact"/>
        <w:ind w:left="528"/>
        <w:jc w:val="both"/>
      </w:pPr>
      <w:r>
        <w:rPr>
          <w:sz w:val="24"/>
          <w:szCs w:val="24"/>
        </w:rPr>
        <w:t>-Net enerji birim fiyatı (indirimli - aktif bedel ve PSH) bedeli</w:t>
      </w:r>
    </w:p>
    <w:p w:rsidR="00442115" w:rsidRDefault="00442115" w:rsidP="00243133">
      <w:pPr>
        <w:shd w:val="clear" w:color="auto" w:fill="FFFFFF"/>
        <w:spacing w:line="269" w:lineRule="exact"/>
        <w:ind w:left="528"/>
        <w:jc w:val="both"/>
      </w:pPr>
      <w:r>
        <w:rPr>
          <w:sz w:val="24"/>
          <w:szCs w:val="24"/>
        </w:rPr>
        <w:t>-Kayıp birim fiyatı ve bedeli(varsa)</w:t>
      </w:r>
    </w:p>
    <w:p w:rsidR="00442115" w:rsidRDefault="00442115" w:rsidP="00243133">
      <w:pPr>
        <w:shd w:val="clear" w:color="auto" w:fill="FFFFFF"/>
        <w:spacing w:line="269" w:lineRule="exact"/>
        <w:ind w:left="528"/>
        <w:jc w:val="both"/>
      </w:pPr>
      <w:r>
        <w:rPr>
          <w:sz w:val="24"/>
          <w:szCs w:val="24"/>
        </w:rPr>
        <w:t>-PSH(Sayaç okuma) birim fiyatı ve bedeli</w:t>
      </w:r>
    </w:p>
    <w:p w:rsidR="00442115" w:rsidRDefault="00442115" w:rsidP="00243133">
      <w:pPr>
        <w:shd w:val="clear" w:color="auto" w:fill="FFFFFF"/>
        <w:spacing w:line="269" w:lineRule="exact"/>
        <w:ind w:left="528"/>
        <w:jc w:val="both"/>
      </w:pPr>
      <w:r>
        <w:rPr>
          <w:sz w:val="24"/>
          <w:szCs w:val="24"/>
        </w:rPr>
        <w:t>-Dağıtım birim fiyatı ve bedeli (varsa)</w:t>
      </w:r>
    </w:p>
    <w:p w:rsidR="00442115" w:rsidRDefault="00442115" w:rsidP="00243133">
      <w:pPr>
        <w:shd w:val="clear" w:color="auto" w:fill="FFFFFF"/>
        <w:spacing w:line="269" w:lineRule="exact"/>
        <w:ind w:left="523"/>
        <w:jc w:val="both"/>
      </w:pPr>
      <w:r>
        <w:rPr>
          <w:sz w:val="24"/>
          <w:szCs w:val="24"/>
        </w:rPr>
        <w:t>-İletim birim fiyatı ve bedeli</w:t>
      </w:r>
    </w:p>
    <w:p w:rsidR="00442115" w:rsidRDefault="00442115" w:rsidP="00243133">
      <w:pPr>
        <w:shd w:val="clear" w:color="auto" w:fill="FFFFFF"/>
        <w:spacing w:line="269" w:lineRule="exact"/>
        <w:ind w:left="523"/>
        <w:jc w:val="both"/>
      </w:pPr>
      <w:r>
        <w:rPr>
          <w:sz w:val="24"/>
          <w:szCs w:val="24"/>
        </w:rPr>
        <w:t>-Reaktif endeksler ve tüketimler ile birim fiyatı ve bedelleri (varsa)</w:t>
      </w:r>
    </w:p>
    <w:p w:rsidR="00442115" w:rsidRDefault="00442115" w:rsidP="00243133">
      <w:pPr>
        <w:jc w:val="both"/>
      </w:pPr>
      <w:r>
        <w:rPr>
          <w:sz w:val="24"/>
          <w:szCs w:val="24"/>
        </w:rPr>
        <w:t>-Enerji fonu birim fiyatı ve bedeli*</w:t>
      </w:r>
    </w:p>
    <w:p w:rsidR="00442115" w:rsidRDefault="00442115" w:rsidP="00243133">
      <w:pPr>
        <w:shd w:val="clear" w:color="auto" w:fill="FFFFFF"/>
        <w:spacing w:line="269" w:lineRule="exact"/>
        <w:ind w:left="528"/>
        <w:jc w:val="both"/>
        <w:rPr>
          <w:sz w:val="24"/>
          <w:szCs w:val="24"/>
        </w:rPr>
      </w:pPr>
      <w:r>
        <w:rPr>
          <w:sz w:val="24"/>
          <w:szCs w:val="24"/>
        </w:rPr>
        <w:t>-TRT payı birim fiyatı ve bedeli</w:t>
      </w:r>
    </w:p>
    <w:p w:rsidR="00442115" w:rsidRPr="001709AD" w:rsidRDefault="00442115" w:rsidP="00243133">
      <w:pPr>
        <w:shd w:val="clear" w:color="auto" w:fill="FFFFFF"/>
        <w:spacing w:line="269" w:lineRule="exact"/>
        <w:ind w:left="523"/>
        <w:jc w:val="both"/>
      </w:pPr>
      <w:r>
        <w:rPr>
          <w:sz w:val="24"/>
          <w:szCs w:val="24"/>
        </w:rPr>
        <w:t>-Elektrik tüketim vergisi (Belediye Tük. vergisi) birim fiyatı ve bedeli (varsa)</w:t>
      </w:r>
    </w:p>
    <w:p w:rsidR="00442115" w:rsidRDefault="00442115" w:rsidP="00243133">
      <w:pPr>
        <w:shd w:val="clear" w:color="auto" w:fill="FFFFFF"/>
        <w:spacing w:line="269" w:lineRule="exact"/>
        <w:ind w:left="528"/>
        <w:jc w:val="both"/>
        <w:rPr>
          <w:sz w:val="24"/>
          <w:szCs w:val="24"/>
        </w:rPr>
      </w:pPr>
      <w:r>
        <w:rPr>
          <w:spacing w:val="-2"/>
          <w:sz w:val="24"/>
          <w:szCs w:val="24"/>
        </w:rPr>
        <w:t>-</w:t>
      </w:r>
      <w:r w:rsidRPr="00696FCD">
        <w:rPr>
          <w:sz w:val="24"/>
          <w:szCs w:val="24"/>
        </w:rPr>
        <w:t>Katma Değer Vergisi (KDV) matrahı ve bedeli</w:t>
      </w:r>
    </w:p>
    <w:p w:rsidR="00442115" w:rsidRPr="00696FCD" w:rsidRDefault="00442115" w:rsidP="00243133">
      <w:pPr>
        <w:shd w:val="clear" w:color="auto" w:fill="FFFFFF"/>
        <w:spacing w:line="269" w:lineRule="exact"/>
        <w:ind w:left="528"/>
        <w:jc w:val="both"/>
        <w:rPr>
          <w:sz w:val="24"/>
          <w:szCs w:val="24"/>
        </w:rPr>
      </w:pPr>
      <w:r>
        <w:rPr>
          <w:sz w:val="24"/>
          <w:szCs w:val="24"/>
        </w:rPr>
        <w:lastRenderedPageBreak/>
        <w:t>-Değişen saat varsa aynı aya ait tüketim değeri</w:t>
      </w:r>
    </w:p>
    <w:p w:rsidR="00442115" w:rsidRPr="00AB7FB8" w:rsidRDefault="00442115" w:rsidP="00243133">
      <w:pPr>
        <w:shd w:val="clear" w:color="auto" w:fill="FFFFFF"/>
        <w:spacing w:line="269" w:lineRule="exact"/>
        <w:ind w:left="528"/>
        <w:jc w:val="both"/>
        <w:rPr>
          <w:b/>
          <w:i/>
        </w:rPr>
      </w:pPr>
      <w:r>
        <w:rPr>
          <w:sz w:val="24"/>
          <w:szCs w:val="24"/>
        </w:rPr>
        <w:t xml:space="preserve">-Ödenecek Toplam bedel </w:t>
      </w:r>
      <w:r w:rsidRPr="00AB7FB8">
        <w:rPr>
          <w:b/>
          <w:bCs/>
          <w:i/>
          <w:sz w:val="24"/>
          <w:szCs w:val="24"/>
        </w:rPr>
        <w:t>ayrı ayrı görülecek şekilde düzenlenecek, her ne sebeple olursa olsun faturalarda istenilen bilgiler birleştirilmeyecektir.</w:t>
      </w:r>
    </w:p>
    <w:p w:rsidR="00442115" w:rsidRDefault="00442115" w:rsidP="00243133">
      <w:pPr>
        <w:shd w:val="clear" w:color="auto" w:fill="FFFFFF"/>
        <w:spacing w:before="274" w:line="269" w:lineRule="exact"/>
        <w:ind w:left="34"/>
        <w:jc w:val="both"/>
      </w:pPr>
      <w:r>
        <w:rPr>
          <w:sz w:val="24"/>
          <w:szCs w:val="24"/>
        </w:rPr>
        <w:t>Kapsam konusu sayaçların bulunduğu yerlerde idareden katılacak personelin gözetiminde birer aylık dönemler itibariyle okunarak (Firma ve Kurum elemanlarının tarih -</w:t>
      </w:r>
      <w:r>
        <w:rPr>
          <w:spacing w:val="-1"/>
          <w:sz w:val="24"/>
          <w:szCs w:val="24"/>
        </w:rPr>
        <w:t xml:space="preserve">ad - soyad belirtilerek tutacakları ortak bir tutanak ile ve ilk okuma tarihi ayın ilk günü ve son </w:t>
      </w:r>
      <w:r>
        <w:rPr>
          <w:sz w:val="24"/>
          <w:szCs w:val="24"/>
        </w:rPr>
        <w:t>okuma tarihi bir sonraki ayın ilk günü olacak şekilde) endekse göre belirlenen ödeme bildirimlerinde ve tarihlerinde yürürlükteki kanunlar, yönetmelikler ve uygulama usulleri geçerli olacaktır.</w:t>
      </w:r>
    </w:p>
    <w:p w:rsidR="00E060B0" w:rsidRDefault="00E060B0" w:rsidP="00E060B0">
      <w:pPr>
        <w:shd w:val="clear" w:color="auto" w:fill="FFFFFF"/>
        <w:spacing w:before="278" w:line="269" w:lineRule="exact"/>
        <w:ind w:left="19" w:right="5"/>
        <w:jc w:val="both"/>
      </w:pPr>
    </w:p>
    <w:p w:rsidR="00E060B0" w:rsidRPr="00C42E69" w:rsidRDefault="00E060B0" w:rsidP="00E060B0">
      <w:pPr>
        <w:shd w:val="clear" w:color="auto" w:fill="FFFFFF"/>
        <w:spacing w:before="278" w:line="269" w:lineRule="exact"/>
        <w:ind w:left="19" w:right="5"/>
        <w:jc w:val="both"/>
      </w:pPr>
      <w:r w:rsidRPr="00C42E69">
        <w:t xml:space="preserve">Faturalar  listede abone numaraları belirtilen </w:t>
      </w:r>
      <w:r w:rsidRPr="00C42E69">
        <w:rPr>
          <w:color w:val="000000"/>
        </w:rPr>
        <w:t>yerlerdeki birimlere son ödeme tarihlerinden en az 20 gün önce teslim edilecektir.</w:t>
      </w:r>
      <w:r w:rsidRPr="00C42E69">
        <w:t xml:space="preserve"> </w:t>
      </w:r>
      <w:r w:rsidRPr="00C42E69">
        <w:rPr>
          <w:b/>
        </w:rPr>
        <w:t>Faturaların teslim edilmesi aşamasında karşılıklı tutanak ile teslim tarihi - teslim eden ve teslim alanın ad – soyadı ve imzaları veya kargo ile teslimi  gerçekleştirildikten sonra 20 gün içerisinde Kurum tarafından ödenecektir.</w:t>
      </w:r>
      <w:r w:rsidRPr="00C42E69">
        <w:t xml:space="preserve"> Faturaların geç teslim edilmesi nedeniyle ödemede oluşacak gecikme faizi vb. bedeller faturalara yansıtılmayacaktır. Bu nedenle faturaya yansıtılacak bedeller idare tarafından ödenmeyecektir.</w:t>
      </w:r>
    </w:p>
    <w:p w:rsidR="00442115" w:rsidRPr="0028632C" w:rsidRDefault="00B30D9A" w:rsidP="00243133">
      <w:pPr>
        <w:shd w:val="clear" w:color="auto" w:fill="FFFFFF"/>
        <w:spacing w:before="264"/>
        <w:ind w:left="34"/>
        <w:jc w:val="both"/>
        <w:rPr>
          <w:sz w:val="24"/>
          <w:szCs w:val="24"/>
        </w:rPr>
      </w:pPr>
      <w:r>
        <w:rPr>
          <w:b/>
          <w:bCs/>
          <w:spacing w:val="-4"/>
          <w:sz w:val="24"/>
          <w:szCs w:val="24"/>
        </w:rPr>
        <w:t>12</w:t>
      </w:r>
      <w:r w:rsidR="00442115" w:rsidRPr="0028632C">
        <w:rPr>
          <w:b/>
          <w:bCs/>
          <w:spacing w:val="-4"/>
          <w:sz w:val="24"/>
          <w:szCs w:val="24"/>
        </w:rPr>
        <w:t>.</w:t>
      </w:r>
      <w:r w:rsidR="00243133">
        <w:rPr>
          <w:b/>
          <w:bCs/>
          <w:spacing w:val="-4"/>
          <w:sz w:val="24"/>
          <w:szCs w:val="24"/>
        </w:rPr>
        <w:t>GİZLİLİK VE FESİH</w:t>
      </w:r>
    </w:p>
    <w:p w:rsidR="00442115" w:rsidRDefault="00442115" w:rsidP="00243133">
      <w:pPr>
        <w:shd w:val="clear" w:color="auto" w:fill="FFFFFF"/>
        <w:spacing w:before="269" w:line="269" w:lineRule="exact"/>
        <w:ind w:left="14"/>
        <w:jc w:val="both"/>
      </w:pPr>
      <w:r>
        <w:rPr>
          <w:spacing w:val="-1"/>
          <w:sz w:val="24"/>
          <w:szCs w:val="24"/>
        </w:rPr>
        <w:t xml:space="preserve">Bu şartname kapsamında İdare tüketim birimlerine verilen ve alınan tüm bilgiler özel </w:t>
      </w:r>
      <w:r>
        <w:rPr>
          <w:sz w:val="24"/>
          <w:szCs w:val="24"/>
        </w:rPr>
        <w:t>ve gizlidir.</w:t>
      </w:r>
    </w:p>
    <w:p w:rsidR="00442115" w:rsidRDefault="00442115" w:rsidP="00243133">
      <w:pPr>
        <w:shd w:val="clear" w:color="auto" w:fill="FFFFFF"/>
        <w:spacing w:before="5" w:line="269" w:lineRule="exact"/>
        <w:ind w:left="14" w:right="19"/>
        <w:jc w:val="both"/>
        <w:rPr>
          <w:sz w:val="24"/>
          <w:szCs w:val="24"/>
        </w:rPr>
      </w:pPr>
      <w:r>
        <w:rPr>
          <w:sz w:val="24"/>
          <w:szCs w:val="24"/>
        </w:rPr>
        <w:t>Bu şartnameye yönelik uygulamalar şartname dışında herhangi bir amaç için kullanılamaz.</w:t>
      </w:r>
    </w:p>
    <w:p w:rsidR="00243133" w:rsidRDefault="00243133" w:rsidP="00243133">
      <w:pPr>
        <w:shd w:val="clear" w:color="auto" w:fill="FFFFFF"/>
        <w:spacing w:before="5" w:line="269" w:lineRule="exact"/>
        <w:ind w:left="14" w:right="19"/>
        <w:jc w:val="both"/>
      </w:pPr>
    </w:p>
    <w:p w:rsidR="00442115" w:rsidRDefault="00442115" w:rsidP="00243133">
      <w:pPr>
        <w:shd w:val="clear" w:color="auto" w:fill="FFFFFF"/>
        <w:spacing w:line="269" w:lineRule="exact"/>
        <w:jc w:val="both"/>
        <w:rPr>
          <w:sz w:val="24"/>
          <w:szCs w:val="24"/>
        </w:rPr>
      </w:pPr>
      <w:r>
        <w:rPr>
          <w:sz w:val="24"/>
          <w:szCs w:val="24"/>
        </w:rPr>
        <w:t>İdarenin onayı olmadıkça çoğaltılamaz, üçüncü şahıslara verilemez.</w:t>
      </w:r>
    </w:p>
    <w:p w:rsidR="00243133" w:rsidRDefault="00243133" w:rsidP="00243133">
      <w:pPr>
        <w:shd w:val="clear" w:color="auto" w:fill="FFFFFF"/>
        <w:spacing w:line="269" w:lineRule="exact"/>
        <w:jc w:val="both"/>
      </w:pPr>
    </w:p>
    <w:p w:rsidR="00442115" w:rsidRDefault="00442115" w:rsidP="00243133">
      <w:pPr>
        <w:shd w:val="clear" w:color="auto" w:fill="FFFFFF"/>
        <w:spacing w:line="269" w:lineRule="exact"/>
        <w:jc w:val="both"/>
        <w:rPr>
          <w:sz w:val="24"/>
          <w:szCs w:val="24"/>
        </w:rPr>
      </w:pPr>
      <w:r>
        <w:rPr>
          <w:sz w:val="24"/>
          <w:szCs w:val="24"/>
        </w:rPr>
        <w:t>Sözleşme sona erse dahi gizlilik konusundaki yükümlülük hiçbir şekilde sona ermez.</w:t>
      </w:r>
    </w:p>
    <w:p w:rsidR="00243133" w:rsidRDefault="00243133" w:rsidP="00243133">
      <w:pPr>
        <w:shd w:val="clear" w:color="auto" w:fill="FFFFFF"/>
        <w:spacing w:line="269" w:lineRule="exact"/>
        <w:jc w:val="both"/>
        <w:rPr>
          <w:sz w:val="24"/>
          <w:szCs w:val="24"/>
        </w:rPr>
      </w:pPr>
    </w:p>
    <w:p w:rsidR="00442115" w:rsidRDefault="00243133" w:rsidP="00442115">
      <w:pPr>
        <w:jc w:val="both"/>
        <w:rPr>
          <w:b/>
          <w:sz w:val="24"/>
          <w:szCs w:val="24"/>
        </w:rPr>
      </w:pPr>
      <w:r w:rsidRPr="0028632C">
        <w:rPr>
          <w:sz w:val="24"/>
          <w:szCs w:val="24"/>
        </w:rPr>
        <w:t>İdare, bu teknik şartnameye aykırı bir durumla karşılaştığı takdirde sözleşmeyi tek taraflı olarak feshetme hakkına sahiptir.</w:t>
      </w:r>
    </w:p>
    <w:tbl>
      <w:tblPr>
        <w:tblW w:w="11197" w:type="dxa"/>
        <w:tblInd w:w="-923" w:type="dxa"/>
        <w:tblLayout w:type="fixed"/>
        <w:tblCellMar>
          <w:left w:w="70" w:type="dxa"/>
          <w:right w:w="70" w:type="dxa"/>
        </w:tblCellMar>
        <w:tblLook w:val="04A0"/>
      </w:tblPr>
      <w:tblGrid>
        <w:gridCol w:w="709"/>
        <w:gridCol w:w="495"/>
        <w:gridCol w:w="679"/>
        <w:gridCol w:w="4639"/>
        <w:gridCol w:w="1134"/>
        <w:gridCol w:w="1520"/>
        <w:gridCol w:w="160"/>
        <w:gridCol w:w="160"/>
        <w:gridCol w:w="617"/>
        <w:gridCol w:w="728"/>
        <w:gridCol w:w="356"/>
      </w:tblGrid>
      <w:tr w:rsidR="00CB56AC" w:rsidRPr="00CB56AC" w:rsidTr="00CB56AC">
        <w:trPr>
          <w:trHeight w:val="300"/>
        </w:trPr>
        <w:tc>
          <w:tcPr>
            <w:tcW w:w="709" w:type="dxa"/>
            <w:tcBorders>
              <w:top w:val="nil"/>
              <w:left w:val="nil"/>
              <w:bottom w:val="nil"/>
              <w:right w:val="nil"/>
            </w:tcBorders>
            <w:shd w:val="clear" w:color="auto" w:fill="auto"/>
            <w:noWrap/>
            <w:vAlign w:val="bottom"/>
            <w:hideMark/>
          </w:tcPr>
          <w:p w:rsidR="00CB56AC" w:rsidRPr="00CB56AC" w:rsidRDefault="00CB56AC" w:rsidP="00BB49DC">
            <w:pPr>
              <w:widowControl/>
              <w:autoSpaceDE/>
              <w:autoSpaceDN/>
              <w:adjustRightInd/>
              <w:spacing w:after="200" w:line="276" w:lineRule="auto"/>
              <w:rPr>
                <w:rFonts w:ascii="Calibri" w:hAnsi="Calibri"/>
                <w:color w:val="000000"/>
                <w:sz w:val="22"/>
                <w:szCs w:val="22"/>
              </w:rPr>
            </w:pPr>
          </w:p>
        </w:tc>
        <w:tc>
          <w:tcPr>
            <w:tcW w:w="495" w:type="dxa"/>
            <w:tcBorders>
              <w:top w:val="nil"/>
              <w:left w:val="nil"/>
              <w:bottom w:val="nil"/>
              <w:right w:val="nil"/>
            </w:tcBorders>
            <w:shd w:val="clear" w:color="auto" w:fill="auto"/>
            <w:noWrap/>
            <w:vAlign w:val="bottom"/>
            <w:hideMark/>
          </w:tcPr>
          <w:p w:rsidR="00CB56AC" w:rsidRPr="00CB56AC" w:rsidRDefault="00CB56AC" w:rsidP="00CB56AC">
            <w:pPr>
              <w:widowControl/>
              <w:autoSpaceDE/>
              <w:autoSpaceDN/>
              <w:adjustRightInd/>
              <w:rPr>
                <w:rFonts w:ascii="Calibri" w:hAnsi="Calibri"/>
                <w:color w:val="000000"/>
                <w:sz w:val="22"/>
                <w:szCs w:val="22"/>
              </w:rPr>
            </w:pPr>
          </w:p>
        </w:tc>
        <w:tc>
          <w:tcPr>
            <w:tcW w:w="679" w:type="dxa"/>
            <w:tcBorders>
              <w:top w:val="nil"/>
              <w:left w:val="nil"/>
              <w:bottom w:val="nil"/>
              <w:right w:val="nil"/>
            </w:tcBorders>
            <w:shd w:val="clear" w:color="auto" w:fill="auto"/>
            <w:noWrap/>
            <w:vAlign w:val="bottom"/>
            <w:hideMark/>
          </w:tcPr>
          <w:p w:rsidR="00CB56AC" w:rsidRPr="00CB56AC" w:rsidRDefault="00CB56AC" w:rsidP="00CB56AC">
            <w:pPr>
              <w:widowControl/>
              <w:autoSpaceDE/>
              <w:autoSpaceDN/>
              <w:adjustRightInd/>
              <w:rPr>
                <w:rFonts w:ascii="Calibri" w:hAnsi="Calibri"/>
                <w:color w:val="000000"/>
                <w:sz w:val="22"/>
                <w:szCs w:val="22"/>
              </w:rPr>
            </w:pPr>
          </w:p>
        </w:tc>
        <w:tc>
          <w:tcPr>
            <w:tcW w:w="4639" w:type="dxa"/>
            <w:tcBorders>
              <w:top w:val="nil"/>
              <w:left w:val="nil"/>
              <w:bottom w:val="nil"/>
              <w:right w:val="nil"/>
            </w:tcBorders>
            <w:shd w:val="clear" w:color="auto" w:fill="auto"/>
            <w:noWrap/>
            <w:vAlign w:val="bottom"/>
            <w:hideMark/>
          </w:tcPr>
          <w:p w:rsidR="00CB56AC" w:rsidRPr="00CB56AC" w:rsidRDefault="00CB56AC" w:rsidP="00CB56AC">
            <w:pPr>
              <w:widowControl/>
              <w:autoSpaceDE/>
              <w:autoSpaceDN/>
              <w:adjustRightInd/>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CB56AC" w:rsidRPr="00CB56AC" w:rsidRDefault="00CB56AC" w:rsidP="00CB56AC">
            <w:pPr>
              <w:widowControl/>
              <w:autoSpaceDE/>
              <w:autoSpaceDN/>
              <w:adjustRightInd/>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rsidR="00CB56AC" w:rsidRPr="00CB56AC" w:rsidRDefault="00CB56AC" w:rsidP="00CB56AC">
            <w:pPr>
              <w:widowControl/>
              <w:autoSpaceDE/>
              <w:autoSpaceDN/>
              <w:adjustRightInd/>
              <w:rPr>
                <w:rFonts w:ascii="Calibri" w:hAnsi="Calibri"/>
                <w:color w:val="000000"/>
                <w:sz w:val="22"/>
                <w:szCs w:val="22"/>
              </w:rPr>
            </w:pPr>
          </w:p>
        </w:tc>
        <w:tc>
          <w:tcPr>
            <w:tcW w:w="160" w:type="dxa"/>
            <w:tcBorders>
              <w:top w:val="nil"/>
              <w:left w:val="nil"/>
              <w:bottom w:val="nil"/>
              <w:right w:val="nil"/>
            </w:tcBorders>
            <w:shd w:val="clear" w:color="auto" w:fill="auto"/>
            <w:noWrap/>
            <w:vAlign w:val="bottom"/>
            <w:hideMark/>
          </w:tcPr>
          <w:p w:rsidR="00CB56AC" w:rsidRPr="00CB56AC" w:rsidRDefault="00CB56AC" w:rsidP="00CB56AC">
            <w:pPr>
              <w:widowControl/>
              <w:autoSpaceDE/>
              <w:autoSpaceDN/>
              <w:adjustRightInd/>
              <w:rPr>
                <w:rFonts w:ascii="Calibri" w:hAnsi="Calibri"/>
                <w:color w:val="000000"/>
                <w:sz w:val="22"/>
                <w:szCs w:val="22"/>
              </w:rPr>
            </w:pPr>
          </w:p>
        </w:tc>
        <w:tc>
          <w:tcPr>
            <w:tcW w:w="160" w:type="dxa"/>
            <w:tcBorders>
              <w:top w:val="nil"/>
              <w:left w:val="nil"/>
              <w:bottom w:val="nil"/>
              <w:right w:val="nil"/>
            </w:tcBorders>
            <w:shd w:val="clear" w:color="auto" w:fill="auto"/>
            <w:noWrap/>
            <w:vAlign w:val="bottom"/>
            <w:hideMark/>
          </w:tcPr>
          <w:p w:rsidR="00CB56AC" w:rsidRPr="00CB56AC" w:rsidRDefault="00CB56AC" w:rsidP="00CB56AC">
            <w:pPr>
              <w:widowControl/>
              <w:autoSpaceDE/>
              <w:autoSpaceDN/>
              <w:adjustRightInd/>
              <w:rPr>
                <w:rFonts w:ascii="Calibri" w:hAnsi="Calibri"/>
                <w:color w:val="000000"/>
                <w:sz w:val="22"/>
                <w:szCs w:val="22"/>
              </w:rPr>
            </w:pPr>
          </w:p>
        </w:tc>
        <w:tc>
          <w:tcPr>
            <w:tcW w:w="617" w:type="dxa"/>
            <w:tcBorders>
              <w:top w:val="nil"/>
              <w:left w:val="nil"/>
              <w:bottom w:val="nil"/>
              <w:right w:val="nil"/>
            </w:tcBorders>
            <w:shd w:val="clear" w:color="auto" w:fill="auto"/>
            <w:noWrap/>
            <w:vAlign w:val="bottom"/>
            <w:hideMark/>
          </w:tcPr>
          <w:p w:rsidR="00CB56AC" w:rsidRPr="00CB56AC" w:rsidRDefault="00CB56AC" w:rsidP="00CB56AC">
            <w:pPr>
              <w:widowControl/>
              <w:autoSpaceDE/>
              <w:autoSpaceDN/>
              <w:adjustRightInd/>
              <w:rPr>
                <w:rFonts w:ascii="Calibri" w:hAnsi="Calibri"/>
                <w:color w:val="000000"/>
                <w:sz w:val="22"/>
                <w:szCs w:val="22"/>
              </w:rPr>
            </w:pPr>
          </w:p>
        </w:tc>
        <w:tc>
          <w:tcPr>
            <w:tcW w:w="728" w:type="dxa"/>
            <w:tcBorders>
              <w:top w:val="nil"/>
              <w:left w:val="nil"/>
              <w:bottom w:val="nil"/>
              <w:right w:val="nil"/>
            </w:tcBorders>
            <w:shd w:val="clear" w:color="auto" w:fill="auto"/>
            <w:noWrap/>
            <w:vAlign w:val="bottom"/>
            <w:hideMark/>
          </w:tcPr>
          <w:p w:rsidR="00CB56AC" w:rsidRPr="00CB56AC" w:rsidRDefault="00CB56AC" w:rsidP="00CB56AC">
            <w:pPr>
              <w:widowControl/>
              <w:autoSpaceDE/>
              <w:autoSpaceDN/>
              <w:adjustRightInd/>
              <w:rPr>
                <w:rFonts w:ascii="Calibri" w:hAnsi="Calibri"/>
                <w:color w:val="000000"/>
                <w:sz w:val="22"/>
                <w:szCs w:val="22"/>
              </w:rPr>
            </w:pPr>
          </w:p>
        </w:tc>
        <w:tc>
          <w:tcPr>
            <w:tcW w:w="356" w:type="dxa"/>
            <w:tcBorders>
              <w:top w:val="nil"/>
              <w:left w:val="nil"/>
              <w:bottom w:val="nil"/>
              <w:right w:val="nil"/>
            </w:tcBorders>
            <w:shd w:val="clear" w:color="auto" w:fill="auto"/>
            <w:noWrap/>
            <w:vAlign w:val="bottom"/>
            <w:hideMark/>
          </w:tcPr>
          <w:p w:rsidR="00CB56AC" w:rsidRPr="00CB56AC" w:rsidRDefault="00CB56AC" w:rsidP="00CB56AC">
            <w:pPr>
              <w:widowControl/>
              <w:autoSpaceDE/>
              <w:autoSpaceDN/>
              <w:adjustRightInd/>
              <w:rPr>
                <w:rFonts w:ascii="Calibri" w:hAnsi="Calibri"/>
                <w:color w:val="000000"/>
                <w:sz w:val="22"/>
                <w:szCs w:val="22"/>
              </w:rPr>
            </w:pPr>
          </w:p>
        </w:tc>
      </w:tr>
    </w:tbl>
    <w:p w:rsidR="00CA1E63" w:rsidRDefault="00CA1E63" w:rsidP="00CB56AC">
      <w:pPr>
        <w:ind w:left="-709" w:firstLine="709"/>
      </w:pPr>
    </w:p>
    <w:p w:rsidR="00CA1E63" w:rsidRDefault="00CA1E63" w:rsidP="00CB56AC">
      <w:pPr>
        <w:ind w:left="-709" w:firstLine="709"/>
      </w:pPr>
    </w:p>
    <w:p w:rsidR="00CA1E63" w:rsidRDefault="00CA1E63" w:rsidP="00CB56AC">
      <w:pPr>
        <w:ind w:left="-709" w:firstLine="709"/>
      </w:pPr>
    </w:p>
    <w:p w:rsidR="00E32B18" w:rsidRDefault="00E32B18" w:rsidP="00CB56AC">
      <w:pPr>
        <w:ind w:left="-709" w:firstLine="709"/>
      </w:pPr>
    </w:p>
    <w:p w:rsidR="00CA1E63" w:rsidRDefault="00CA1E63" w:rsidP="00CB56AC">
      <w:pPr>
        <w:ind w:left="-709" w:firstLine="709"/>
      </w:pPr>
    </w:p>
    <w:p w:rsidR="00CA1E63" w:rsidRDefault="00CA1E63" w:rsidP="00CB56AC">
      <w:pPr>
        <w:ind w:left="-709" w:firstLine="709"/>
      </w:pPr>
    </w:p>
    <w:p w:rsidR="00CA1E63" w:rsidRDefault="00CA1E63" w:rsidP="00CB56AC">
      <w:pPr>
        <w:ind w:left="-709" w:firstLine="709"/>
      </w:pPr>
    </w:p>
    <w:p w:rsidR="00CA1E63" w:rsidRDefault="00CA1E63" w:rsidP="00CB56AC">
      <w:pPr>
        <w:ind w:left="-709" w:firstLine="709"/>
      </w:pPr>
    </w:p>
    <w:p w:rsidR="00CA1E63" w:rsidRDefault="00CA1E63" w:rsidP="00CB56AC">
      <w:pPr>
        <w:ind w:left="-709" w:firstLine="709"/>
      </w:pPr>
    </w:p>
    <w:p w:rsidR="00CA1E63" w:rsidRDefault="00CA1E63" w:rsidP="00CB56AC">
      <w:pPr>
        <w:ind w:left="-709" w:firstLine="709"/>
      </w:pPr>
    </w:p>
    <w:p w:rsidR="00CA1E63" w:rsidRDefault="00CA1E63" w:rsidP="00CB56AC">
      <w:pPr>
        <w:ind w:left="-709" w:firstLine="709"/>
      </w:pPr>
    </w:p>
    <w:p w:rsidR="00CA1E63" w:rsidRDefault="00CA1E63" w:rsidP="00CB56AC">
      <w:pPr>
        <w:ind w:left="-709" w:firstLine="709"/>
      </w:pPr>
    </w:p>
    <w:p w:rsidR="00CA1E63" w:rsidRDefault="00CA1E63" w:rsidP="00CB56AC">
      <w:pPr>
        <w:ind w:left="-709" w:firstLine="709"/>
      </w:pPr>
    </w:p>
    <w:p w:rsidR="00CA1E63" w:rsidRDefault="00CA1E63" w:rsidP="00CB56AC">
      <w:pPr>
        <w:ind w:left="-709" w:firstLine="709"/>
      </w:pPr>
    </w:p>
    <w:p w:rsidR="00CA1E63" w:rsidRDefault="00CA1E63" w:rsidP="00CB56AC">
      <w:pPr>
        <w:ind w:left="-709" w:firstLine="709"/>
      </w:pPr>
    </w:p>
    <w:p w:rsidR="00CA1E63" w:rsidRDefault="00CA1E63" w:rsidP="00CB56AC">
      <w:pPr>
        <w:ind w:left="-709" w:firstLine="709"/>
      </w:pPr>
    </w:p>
    <w:p w:rsidR="00CA1E63" w:rsidRDefault="00CA1E63" w:rsidP="00CB56AC">
      <w:pPr>
        <w:ind w:left="-709" w:firstLine="709"/>
      </w:pPr>
    </w:p>
    <w:p w:rsidR="00CA1E63" w:rsidRDefault="00CA1E63" w:rsidP="00CB56AC">
      <w:pPr>
        <w:ind w:left="-709" w:firstLine="709"/>
      </w:pPr>
    </w:p>
    <w:p w:rsidR="00CA1E63" w:rsidRDefault="00CA1E63" w:rsidP="00CB56AC">
      <w:pPr>
        <w:ind w:left="-709" w:firstLine="709"/>
      </w:pPr>
    </w:p>
    <w:p w:rsidR="00CA1E63" w:rsidRDefault="00CA1E63" w:rsidP="00CB56AC">
      <w:pPr>
        <w:ind w:left="-709" w:firstLine="709"/>
      </w:pPr>
    </w:p>
    <w:p w:rsidR="00CA1E63" w:rsidRDefault="00CA1E63" w:rsidP="00CB56AC">
      <w:pPr>
        <w:ind w:left="-709" w:firstLine="709"/>
      </w:pPr>
    </w:p>
    <w:p w:rsidR="00CA1E63" w:rsidRDefault="00CA1E63" w:rsidP="00CB56AC">
      <w:pPr>
        <w:ind w:left="-709" w:firstLine="709"/>
      </w:pPr>
    </w:p>
    <w:p w:rsidR="00CA1E63" w:rsidRDefault="00CA1E63" w:rsidP="00CB56AC">
      <w:pPr>
        <w:ind w:left="-709" w:firstLine="709"/>
      </w:pPr>
    </w:p>
    <w:p w:rsidR="00CA1E63" w:rsidRDefault="00CA1E63" w:rsidP="00CB56AC">
      <w:pPr>
        <w:ind w:left="-709" w:firstLine="709"/>
      </w:pPr>
    </w:p>
    <w:p w:rsidR="00CA1E63" w:rsidRDefault="00CA1E63" w:rsidP="00CB56AC">
      <w:pPr>
        <w:ind w:left="-709" w:firstLine="709"/>
      </w:pPr>
    </w:p>
    <w:p w:rsidR="00CA1E63" w:rsidRDefault="00CA1E63" w:rsidP="00CB56AC">
      <w:pPr>
        <w:ind w:left="-709" w:firstLine="709"/>
      </w:pPr>
    </w:p>
    <w:sectPr w:rsidR="00CA1E63" w:rsidSect="00273DCF">
      <w:footerReference w:type="default" r:id="rId7"/>
      <w:pgSz w:w="11906" w:h="16838"/>
      <w:pgMar w:top="851"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0F0" w:rsidRDefault="005D60F0" w:rsidP="002715D8">
      <w:r>
        <w:separator/>
      </w:r>
    </w:p>
  </w:endnote>
  <w:endnote w:type="continuationSeparator" w:id="1">
    <w:p w:rsidR="005D60F0" w:rsidRDefault="005D60F0" w:rsidP="002715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451047"/>
      <w:docPartObj>
        <w:docPartGallery w:val="Page Numbers (Bottom of Page)"/>
        <w:docPartUnique/>
      </w:docPartObj>
    </w:sdtPr>
    <w:sdtContent>
      <w:p w:rsidR="00E060B0" w:rsidRDefault="00271221">
        <w:pPr>
          <w:pStyle w:val="Altbilgi"/>
          <w:jc w:val="center"/>
        </w:pPr>
        <w:fldSimple w:instr=" PAGE   \* MERGEFORMAT ">
          <w:r w:rsidR="00B30D9A">
            <w:rPr>
              <w:noProof/>
            </w:rPr>
            <w:t>8</w:t>
          </w:r>
        </w:fldSimple>
      </w:p>
    </w:sdtContent>
  </w:sdt>
  <w:p w:rsidR="00E060B0" w:rsidRDefault="00E060B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0F0" w:rsidRDefault="005D60F0" w:rsidP="002715D8">
      <w:r>
        <w:separator/>
      </w:r>
    </w:p>
  </w:footnote>
  <w:footnote w:type="continuationSeparator" w:id="1">
    <w:p w:rsidR="005D60F0" w:rsidRDefault="005D60F0" w:rsidP="002715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442115"/>
    <w:rsid w:val="000032BE"/>
    <w:rsid w:val="000355FF"/>
    <w:rsid w:val="000613B9"/>
    <w:rsid w:val="00061B43"/>
    <w:rsid w:val="00067FD1"/>
    <w:rsid w:val="00073A8A"/>
    <w:rsid w:val="00074E5D"/>
    <w:rsid w:val="000B7E20"/>
    <w:rsid w:val="000C0B55"/>
    <w:rsid w:val="000C6AF6"/>
    <w:rsid w:val="000E31A9"/>
    <w:rsid w:val="00134E41"/>
    <w:rsid w:val="0017024A"/>
    <w:rsid w:val="001D2C1B"/>
    <w:rsid w:val="001E34C6"/>
    <w:rsid w:val="00210FBF"/>
    <w:rsid w:val="0021408B"/>
    <w:rsid w:val="002356EE"/>
    <w:rsid w:val="00243133"/>
    <w:rsid w:val="00252C2B"/>
    <w:rsid w:val="00271221"/>
    <w:rsid w:val="002715D8"/>
    <w:rsid w:val="00273DCF"/>
    <w:rsid w:val="00274DF0"/>
    <w:rsid w:val="002B01EA"/>
    <w:rsid w:val="002F02FF"/>
    <w:rsid w:val="002F51AA"/>
    <w:rsid w:val="00341E5B"/>
    <w:rsid w:val="00344A4A"/>
    <w:rsid w:val="00361B31"/>
    <w:rsid w:val="00372C10"/>
    <w:rsid w:val="00395C01"/>
    <w:rsid w:val="003B512C"/>
    <w:rsid w:val="003D4FB1"/>
    <w:rsid w:val="00436A82"/>
    <w:rsid w:val="00442115"/>
    <w:rsid w:val="00450E5A"/>
    <w:rsid w:val="0045764C"/>
    <w:rsid w:val="004608CF"/>
    <w:rsid w:val="004756D3"/>
    <w:rsid w:val="00483025"/>
    <w:rsid w:val="004923ED"/>
    <w:rsid w:val="004A5279"/>
    <w:rsid w:val="00505DDD"/>
    <w:rsid w:val="00534A19"/>
    <w:rsid w:val="00565329"/>
    <w:rsid w:val="00572C1F"/>
    <w:rsid w:val="005A4A13"/>
    <w:rsid w:val="005D60F0"/>
    <w:rsid w:val="005E7617"/>
    <w:rsid w:val="00604E42"/>
    <w:rsid w:val="00606603"/>
    <w:rsid w:val="00632DE4"/>
    <w:rsid w:val="00634889"/>
    <w:rsid w:val="00634932"/>
    <w:rsid w:val="00653503"/>
    <w:rsid w:val="00655F4A"/>
    <w:rsid w:val="00656C97"/>
    <w:rsid w:val="00657A26"/>
    <w:rsid w:val="006E0B55"/>
    <w:rsid w:val="006E4935"/>
    <w:rsid w:val="006F60FA"/>
    <w:rsid w:val="007132CE"/>
    <w:rsid w:val="00756CC8"/>
    <w:rsid w:val="00794487"/>
    <w:rsid w:val="007C5E73"/>
    <w:rsid w:val="007F2A7E"/>
    <w:rsid w:val="00803202"/>
    <w:rsid w:val="008037D3"/>
    <w:rsid w:val="00851CA3"/>
    <w:rsid w:val="0085550A"/>
    <w:rsid w:val="0087101F"/>
    <w:rsid w:val="008840FB"/>
    <w:rsid w:val="00885BA7"/>
    <w:rsid w:val="008D17B7"/>
    <w:rsid w:val="008D5C67"/>
    <w:rsid w:val="008F0861"/>
    <w:rsid w:val="00926797"/>
    <w:rsid w:val="0096463D"/>
    <w:rsid w:val="00965DED"/>
    <w:rsid w:val="009957D7"/>
    <w:rsid w:val="009A69DE"/>
    <w:rsid w:val="009B2715"/>
    <w:rsid w:val="009C1BBC"/>
    <w:rsid w:val="009C288C"/>
    <w:rsid w:val="009D46A7"/>
    <w:rsid w:val="009F5432"/>
    <w:rsid w:val="00A11228"/>
    <w:rsid w:val="00A37135"/>
    <w:rsid w:val="00A5092B"/>
    <w:rsid w:val="00A8480B"/>
    <w:rsid w:val="00AA4294"/>
    <w:rsid w:val="00AA6D76"/>
    <w:rsid w:val="00AD5B74"/>
    <w:rsid w:val="00AE6AD3"/>
    <w:rsid w:val="00AF2DC7"/>
    <w:rsid w:val="00B23807"/>
    <w:rsid w:val="00B250D9"/>
    <w:rsid w:val="00B30D9A"/>
    <w:rsid w:val="00B742BA"/>
    <w:rsid w:val="00B76C02"/>
    <w:rsid w:val="00BA5E62"/>
    <w:rsid w:val="00BB49DC"/>
    <w:rsid w:val="00BE180E"/>
    <w:rsid w:val="00C019AE"/>
    <w:rsid w:val="00C02AFC"/>
    <w:rsid w:val="00C04E2C"/>
    <w:rsid w:val="00C254EC"/>
    <w:rsid w:val="00C31FDE"/>
    <w:rsid w:val="00C60E3A"/>
    <w:rsid w:val="00CA1E63"/>
    <w:rsid w:val="00CA6634"/>
    <w:rsid w:val="00CB4666"/>
    <w:rsid w:val="00CB56AC"/>
    <w:rsid w:val="00CE4FA7"/>
    <w:rsid w:val="00CF0FCA"/>
    <w:rsid w:val="00D06B0F"/>
    <w:rsid w:val="00D16DCA"/>
    <w:rsid w:val="00D276BC"/>
    <w:rsid w:val="00D4741B"/>
    <w:rsid w:val="00DA2C78"/>
    <w:rsid w:val="00DA61D3"/>
    <w:rsid w:val="00DC0ACA"/>
    <w:rsid w:val="00DD6D97"/>
    <w:rsid w:val="00E01EA0"/>
    <w:rsid w:val="00E0317B"/>
    <w:rsid w:val="00E060B0"/>
    <w:rsid w:val="00E12816"/>
    <w:rsid w:val="00E32B18"/>
    <w:rsid w:val="00E80D97"/>
    <w:rsid w:val="00E846DB"/>
    <w:rsid w:val="00EB68F9"/>
    <w:rsid w:val="00F3505B"/>
    <w:rsid w:val="00F6647E"/>
    <w:rsid w:val="00F7387C"/>
    <w:rsid w:val="00F75446"/>
    <w:rsid w:val="00F85C93"/>
    <w:rsid w:val="00F86019"/>
    <w:rsid w:val="00FA6BB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115"/>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442115"/>
    <w:pPr>
      <w:widowControl/>
      <w:autoSpaceDE/>
      <w:autoSpaceDN/>
      <w:adjustRightInd/>
      <w:spacing w:before="100" w:beforeAutospacing="1" w:after="100" w:afterAutospacing="1"/>
    </w:pPr>
    <w:rPr>
      <w:color w:val="000000"/>
      <w:sz w:val="24"/>
      <w:szCs w:val="24"/>
    </w:rPr>
  </w:style>
  <w:style w:type="paragraph" w:styleId="AralkYok">
    <w:name w:val="No Spacing"/>
    <w:uiPriority w:val="1"/>
    <w:qFormat/>
    <w:rsid w:val="00AA6D76"/>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paragraph" w:styleId="stbilgi">
    <w:name w:val="header"/>
    <w:basedOn w:val="Normal"/>
    <w:link w:val="stbilgiChar"/>
    <w:uiPriority w:val="99"/>
    <w:semiHidden/>
    <w:unhideWhenUsed/>
    <w:rsid w:val="002715D8"/>
    <w:pPr>
      <w:tabs>
        <w:tab w:val="center" w:pos="4536"/>
        <w:tab w:val="right" w:pos="9072"/>
      </w:tabs>
    </w:pPr>
  </w:style>
  <w:style w:type="character" w:customStyle="1" w:styleId="stbilgiChar">
    <w:name w:val="Üstbilgi Char"/>
    <w:basedOn w:val="VarsaylanParagrafYazTipi"/>
    <w:link w:val="stbilgi"/>
    <w:uiPriority w:val="99"/>
    <w:semiHidden/>
    <w:rsid w:val="002715D8"/>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2715D8"/>
    <w:pPr>
      <w:tabs>
        <w:tab w:val="center" w:pos="4536"/>
        <w:tab w:val="right" w:pos="9072"/>
      </w:tabs>
    </w:pPr>
  </w:style>
  <w:style w:type="character" w:customStyle="1" w:styleId="AltbilgiChar">
    <w:name w:val="Altbilgi Char"/>
    <w:basedOn w:val="VarsaylanParagrafYazTipi"/>
    <w:link w:val="Altbilgi"/>
    <w:uiPriority w:val="99"/>
    <w:rsid w:val="002715D8"/>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8840FB"/>
    <w:rPr>
      <w:rFonts w:ascii="Tahoma" w:hAnsi="Tahoma" w:cs="Tahoma"/>
      <w:sz w:val="16"/>
      <w:szCs w:val="16"/>
    </w:rPr>
  </w:style>
  <w:style w:type="character" w:customStyle="1" w:styleId="BalonMetniChar">
    <w:name w:val="Balon Metni Char"/>
    <w:basedOn w:val="VarsaylanParagrafYazTipi"/>
    <w:link w:val="BalonMetni"/>
    <w:uiPriority w:val="99"/>
    <w:semiHidden/>
    <w:rsid w:val="008840FB"/>
    <w:rPr>
      <w:rFonts w:ascii="Tahoma" w:eastAsia="Times New Roman" w:hAnsi="Tahoma" w:cs="Tahoma"/>
      <w:sz w:val="16"/>
      <w:szCs w:val="16"/>
      <w:lang w:eastAsia="tr-TR"/>
    </w:rPr>
  </w:style>
  <w:style w:type="paragraph" w:styleId="ListeParagraf">
    <w:name w:val="List Paragraph"/>
    <w:basedOn w:val="Normal"/>
    <w:uiPriority w:val="34"/>
    <w:qFormat/>
    <w:rsid w:val="008032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4967142">
      <w:bodyDiv w:val="1"/>
      <w:marLeft w:val="0"/>
      <w:marRight w:val="0"/>
      <w:marTop w:val="0"/>
      <w:marBottom w:val="0"/>
      <w:divBdr>
        <w:top w:val="none" w:sz="0" w:space="0" w:color="auto"/>
        <w:left w:val="none" w:sz="0" w:space="0" w:color="auto"/>
        <w:bottom w:val="none" w:sz="0" w:space="0" w:color="auto"/>
        <w:right w:val="none" w:sz="0" w:space="0" w:color="auto"/>
      </w:divBdr>
    </w:div>
    <w:div w:id="445004556">
      <w:bodyDiv w:val="1"/>
      <w:marLeft w:val="0"/>
      <w:marRight w:val="0"/>
      <w:marTop w:val="0"/>
      <w:marBottom w:val="0"/>
      <w:divBdr>
        <w:top w:val="none" w:sz="0" w:space="0" w:color="auto"/>
        <w:left w:val="none" w:sz="0" w:space="0" w:color="auto"/>
        <w:bottom w:val="none" w:sz="0" w:space="0" w:color="auto"/>
        <w:right w:val="none" w:sz="0" w:space="0" w:color="auto"/>
      </w:divBdr>
    </w:div>
    <w:div w:id="953558070">
      <w:bodyDiv w:val="1"/>
      <w:marLeft w:val="0"/>
      <w:marRight w:val="0"/>
      <w:marTop w:val="0"/>
      <w:marBottom w:val="0"/>
      <w:divBdr>
        <w:top w:val="none" w:sz="0" w:space="0" w:color="auto"/>
        <w:left w:val="none" w:sz="0" w:space="0" w:color="auto"/>
        <w:bottom w:val="none" w:sz="0" w:space="0" w:color="auto"/>
        <w:right w:val="none" w:sz="0" w:space="0" w:color="auto"/>
      </w:divBdr>
    </w:div>
    <w:div w:id="1528256011">
      <w:bodyDiv w:val="1"/>
      <w:marLeft w:val="0"/>
      <w:marRight w:val="0"/>
      <w:marTop w:val="0"/>
      <w:marBottom w:val="0"/>
      <w:divBdr>
        <w:top w:val="none" w:sz="0" w:space="0" w:color="auto"/>
        <w:left w:val="none" w:sz="0" w:space="0" w:color="auto"/>
        <w:bottom w:val="none" w:sz="0" w:space="0" w:color="auto"/>
        <w:right w:val="none" w:sz="0" w:space="0" w:color="auto"/>
      </w:divBdr>
    </w:div>
    <w:div w:id="1870219543">
      <w:bodyDiv w:val="1"/>
      <w:marLeft w:val="0"/>
      <w:marRight w:val="0"/>
      <w:marTop w:val="0"/>
      <w:marBottom w:val="0"/>
      <w:divBdr>
        <w:top w:val="none" w:sz="0" w:space="0" w:color="auto"/>
        <w:left w:val="none" w:sz="0" w:space="0" w:color="auto"/>
        <w:bottom w:val="none" w:sz="0" w:space="0" w:color="auto"/>
        <w:right w:val="none" w:sz="0" w:space="0" w:color="auto"/>
      </w:divBdr>
    </w:div>
    <w:div w:id="1893685338">
      <w:bodyDiv w:val="1"/>
      <w:marLeft w:val="0"/>
      <w:marRight w:val="0"/>
      <w:marTop w:val="0"/>
      <w:marBottom w:val="0"/>
      <w:divBdr>
        <w:top w:val="none" w:sz="0" w:space="0" w:color="auto"/>
        <w:left w:val="none" w:sz="0" w:space="0" w:color="auto"/>
        <w:bottom w:val="none" w:sz="0" w:space="0" w:color="auto"/>
        <w:right w:val="none" w:sz="0" w:space="0" w:color="auto"/>
      </w:divBdr>
    </w:div>
    <w:div w:id="1954170243">
      <w:bodyDiv w:val="1"/>
      <w:marLeft w:val="0"/>
      <w:marRight w:val="0"/>
      <w:marTop w:val="0"/>
      <w:marBottom w:val="0"/>
      <w:divBdr>
        <w:top w:val="none" w:sz="0" w:space="0" w:color="auto"/>
        <w:left w:val="none" w:sz="0" w:space="0" w:color="auto"/>
        <w:bottom w:val="none" w:sz="0" w:space="0" w:color="auto"/>
        <w:right w:val="none" w:sz="0" w:space="0" w:color="auto"/>
      </w:divBdr>
    </w:div>
    <w:div w:id="2040156018">
      <w:bodyDiv w:val="1"/>
      <w:marLeft w:val="0"/>
      <w:marRight w:val="0"/>
      <w:marTop w:val="0"/>
      <w:marBottom w:val="0"/>
      <w:divBdr>
        <w:top w:val="none" w:sz="0" w:space="0" w:color="auto"/>
        <w:left w:val="none" w:sz="0" w:space="0" w:color="auto"/>
        <w:bottom w:val="none" w:sz="0" w:space="0" w:color="auto"/>
        <w:right w:val="none" w:sz="0" w:space="0" w:color="auto"/>
      </w:divBdr>
    </w:div>
    <w:div w:id="211682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612A0-8689-41D5-9D05-3C8516780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2879</Words>
  <Characters>16414</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dc:creator>
  <cp:lastModifiedBy>ÇÖZÜM BİLGİSAYAR</cp:lastModifiedBy>
  <cp:revision>25</cp:revision>
  <cp:lastPrinted>2016-03-22T08:48:00Z</cp:lastPrinted>
  <dcterms:created xsi:type="dcterms:W3CDTF">2016-02-04T07:05:00Z</dcterms:created>
  <dcterms:modified xsi:type="dcterms:W3CDTF">2016-04-26T07:25:00Z</dcterms:modified>
</cp:coreProperties>
</file>